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260" w:rsidRDefault="00024260" w:rsidP="00024260">
      <w:pPr>
        <w:spacing w:after="0"/>
        <w:rPr>
          <w:szCs w:val="20"/>
        </w:rPr>
      </w:pPr>
      <w:r w:rsidRPr="00045568">
        <w:rPr>
          <w:color w:val="000000" w:themeColor="text1"/>
          <w:szCs w:val="20"/>
        </w:rPr>
        <w:t xml:space="preserve">Medienservice </w:t>
      </w:r>
      <w:r w:rsidRPr="00045568">
        <w:rPr>
          <w:szCs w:val="20"/>
        </w:rPr>
        <w:t xml:space="preserve">Travail.Suisse – Ausgabe vom </w:t>
      </w:r>
      <w:r>
        <w:rPr>
          <w:szCs w:val="20"/>
        </w:rPr>
        <w:t>25. Juni</w:t>
      </w:r>
      <w:r w:rsidRPr="00045568">
        <w:rPr>
          <w:szCs w:val="20"/>
        </w:rPr>
        <w:t xml:space="preserve"> 2019</w:t>
      </w:r>
    </w:p>
    <w:p w:rsidR="00024260" w:rsidRDefault="00024260" w:rsidP="00024260">
      <w:pPr>
        <w:spacing w:after="0"/>
        <w:rPr>
          <w:szCs w:val="20"/>
        </w:rPr>
      </w:pPr>
    </w:p>
    <w:p w:rsidR="00024260" w:rsidRPr="00045568" w:rsidRDefault="00024260" w:rsidP="00024260">
      <w:pPr>
        <w:spacing w:after="0"/>
        <w:rPr>
          <w:szCs w:val="20"/>
        </w:rPr>
      </w:pPr>
    </w:p>
    <w:p w:rsidR="000258B0" w:rsidRPr="00024260" w:rsidRDefault="000258B0" w:rsidP="00024260">
      <w:pPr>
        <w:spacing w:after="0"/>
        <w:rPr>
          <w:b/>
          <w:szCs w:val="20"/>
        </w:rPr>
      </w:pPr>
    </w:p>
    <w:p w:rsidR="000258B0" w:rsidRDefault="000258B0" w:rsidP="00024260">
      <w:pPr>
        <w:spacing w:after="0"/>
        <w:rPr>
          <w:b/>
          <w:szCs w:val="20"/>
        </w:rPr>
      </w:pPr>
    </w:p>
    <w:p w:rsidR="00024260" w:rsidRPr="00024260" w:rsidRDefault="00024260" w:rsidP="00024260">
      <w:pPr>
        <w:spacing w:after="0"/>
        <w:rPr>
          <w:b/>
          <w:szCs w:val="20"/>
        </w:rPr>
      </w:pPr>
    </w:p>
    <w:p w:rsidR="00946EBF" w:rsidRPr="00024260" w:rsidRDefault="00024260" w:rsidP="00024260">
      <w:pPr>
        <w:spacing w:after="0" w:line="360" w:lineRule="exact"/>
        <w:rPr>
          <w:b/>
          <w:sz w:val="30"/>
          <w:szCs w:val="30"/>
        </w:rPr>
      </w:pPr>
      <w:r>
        <w:rPr>
          <w:b/>
          <w:sz w:val="30"/>
          <w:szCs w:val="30"/>
        </w:rPr>
        <w:t>So</w:t>
      </w:r>
      <w:r w:rsidR="00FE5A07" w:rsidRPr="00024260">
        <w:rPr>
          <w:b/>
          <w:sz w:val="30"/>
          <w:szCs w:val="30"/>
        </w:rPr>
        <w:t xml:space="preserve"> unterstützt Travail.Suisse die Arbeitsmarktintegration von Menschen mit </w:t>
      </w:r>
      <w:r>
        <w:rPr>
          <w:b/>
          <w:sz w:val="30"/>
          <w:szCs w:val="30"/>
        </w:rPr>
        <w:t>Behinderungen</w:t>
      </w:r>
    </w:p>
    <w:p w:rsidR="00024260" w:rsidRPr="00024260" w:rsidRDefault="00024260" w:rsidP="00024260">
      <w:pPr>
        <w:spacing w:after="0"/>
        <w:rPr>
          <w:b/>
          <w:szCs w:val="20"/>
        </w:rPr>
      </w:pPr>
    </w:p>
    <w:p w:rsidR="00024260" w:rsidRDefault="00933655" w:rsidP="006659B7">
      <w:pPr>
        <w:spacing w:after="0"/>
        <w:rPr>
          <w:b/>
          <w:szCs w:val="20"/>
        </w:rPr>
      </w:pPr>
      <w:r w:rsidRPr="00024260">
        <w:rPr>
          <w:b/>
          <w:szCs w:val="20"/>
        </w:rPr>
        <w:t>Menschen mit Behinderungen</w:t>
      </w:r>
      <w:r w:rsidR="006659B7">
        <w:rPr>
          <w:b/>
          <w:szCs w:val="20"/>
        </w:rPr>
        <w:t xml:space="preserve"> haben ein grosses</w:t>
      </w:r>
      <w:r w:rsidRPr="00024260">
        <w:rPr>
          <w:b/>
          <w:szCs w:val="20"/>
        </w:rPr>
        <w:t xml:space="preserve"> Interesse</w:t>
      </w:r>
      <w:r w:rsidR="006659B7">
        <w:rPr>
          <w:b/>
          <w:szCs w:val="20"/>
        </w:rPr>
        <w:t>, in den</w:t>
      </w:r>
      <w:r w:rsidRPr="00024260">
        <w:rPr>
          <w:b/>
          <w:szCs w:val="20"/>
        </w:rPr>
        <w:t xml:space="preserve"> Arbeitsmarkt integriert zu sein</w:t>
      </w:r>
      <w:r w:rsidR="006659B7">
        <w:rPr>
          <w:b/>
          <w:szCs w:val="20"/>
        </w:rPr>
        <w:t xml:space="preserve"> - </w:t>
      </w:r>
      <w:r w:rsidRPr="00024260">
        <w:rPr>
          <w:b/>
          <w:szCs w:val="20"/>
        </w:rPr>
        <w:t xml:space="preserve">grösser als das Angebot </w:t>
      </w:r>
      <w:r w:rsidR="006659B7">
        <w:rPr>
          <w:b/>
          <w:szCs w:val="20"/>
        </w:rPr>
        <w:t xml:space="preserve">auf Seiten </w:t>
      </w:r>
      <w:r w:rsidRPr="00024260">
        <w:rPr>
          <w:b/>
          <w:szCs w:val="20"/>
        </w:rPr>
        <w:t xml:space="preserve">der Wirtschaft. </w:t>
      </w:r>
      <w:r w:rsidR="006659B7" w:rsidRPr="00024260">
        <w:rPr>
          <w:b/>
          <w:szCs w:val="20"/>
        </w:rPr>
        <w:t xml:space="preserve">Travail.Suisse, der unabhängige Dachverband der Arbeitnehmenden, </w:t>
      </w:r>
      <w:r w:rsidR="006659B7">
        <w:rPr>
          <w:b/>
          <w:szCs w:val="20"/>
        </w:rPr>
        <w:t xml:space="preserve">setzt sich über Projekte und Massnahmen seit Jahren dafür ein, dass diese Arbeitsmarktintegration besser gelingen kann. Ziel ist es, dass </w:t>
      </w:r>
      <w:r w:rsidR="00B46BA5" w:rsidRPr="00024260">
        <w:rPr>
          <w:b/>
          <w:szCs w:val="20"/>
        </w:rPr>
        <w:t>mehr</w:t>
      </w:r>
      <w:r w:rsidRPr="00024260">
        <w:rPr>
          <w:b/>
          <w:szCs w:val="20"/>
        </w:rPr>
        <w:t xml:space="preserve"> Menschen mit Behinderungen eine ihnen entsprechende Arbeitsstelle finden</w:t>
      </w:r>
      <w:r w:rsidR="006659B7">
        <w:rPr>
          <w:b/>
          <w:szCs w:val="20"/>
        </w:rPr>
        <w:t xml:space="preserve">. </w:t>
      </w:r>
    </w:p>
    <w:p w:rsidR="006659B7" w:rsidRDefault="006659B7" w:rsidP="006659B7">
      <w:pPr>
        <w:spacing w:after="0"/>
        <w:rPr>
          <w:b/>
          <w:szCs w:val="20"/>
        </w:rPr>
      </w:pPr>
    </w:p>
    <w:p w:rsidR="00024260" w:rsidRPr="00024260" w:rsidRDefault="00024260" w:rsidP="00024260">
      <w:pPr>
        <w:spacing w:after="0"/>
        <w:rPr>
          <w:i/>
          <w:szCs w:val="20"/>
        </w:rPr>
      </w:pPr>
      <w:r w:rsidRPr="00024260">
        <w:rPr>
          <w:i/>
          <w:szCs w:val="20"/>
        </w:rPr>
        <w:t>Von</w:t>
      </w:r>
      <w:r>
        <w:rPr>
          <w:i/>
          <w:szCs w:val="20"/>
        </w:rPr>
        <w:t xml:space="preserve"> Bruno Weber-Gobet, Leiter Bildungspolitik</w:t>
      </w:r>
      <w:r w:rsidRPr="00024260">
        <w:rPr>
          <w:i/>
          <w:szCs w:val="20"/>
        </w:rPr>
        <w:t>, Travail.Suisse</w:t>
      </w:r>
    </w:p>
    <w:p w:rsidR="00024260" w:rsidRPr="00024260" w:rsidRDefault="00024260" w:rsidP="00024260">
      <w:pPr>
        <w:spacing w:after="0"/>
        <w:rPr>
          <w:b/>
          <w:szCs w:val="20"/>
        </w:rPr>
      </w:pPr>
    </w:p>
    <w:p w:rsidR="00AD085A" w:rsidRPr="009A5144" w:rsidRDefault="00B045C8" w:rsidP="00024260">
      <w:pPr>
        <w:spacing w:after="0"/>
        <w:rPr>
          <w:szCs w:val="20"/>
        </w:rPr>
      </w:pPr>
      <w:r w:rsidRPr="00024260">
        <w:rPr>
          <w:szCs w:val="20"/>
        </w:rPr>
        <w:t xml:space="preserve">Sowohl die </w:t>
      </w:r>
      <w:r w:rsidR="009A5144">
        <w:rPr>
          <w:szCs w:val="20"/>
        </w:rPr>
        <w:t>Ausgestaltung</w:t>
      </w:r>
      <w:r w:rsidRPr="00024260">
        <w:rPr>
          <w:szCs w:val="20"/>
        </w:rPr>
        <w:t xml:space="preserve"> der Invalidenversicherung wie auch die von der Schweiz unterzeichnete Behindert</w:t>
      </w:r>
      <w:r w:rsidR="00AD085A" w:rsidRPr="00024260">
        <w:rPr>
          <w:szCs w:val="20"/>
        </w:rPr>
        <w:t>enkonvention der UNO unterstützen</w:t>
      </w:r>
      <w:r w:rsidRPr="00024260">
        <w:rPr>
          <w:szCs w:val="20"/>
        </w:rPr>
        <w:t xml:space="preserve"> das Anliegen der Menschen mit Behinderungen, besser in den Arbeitsmarkt integriert zu werden. Was kann da</w:t>
      </w:r>
      <w:r w:rsidR="009A5144">
        <w:rPr>
          <w:szCs w:val="20"/>
        </w:rPr>
        <w:t>bei der Beitrag der Arbeitnehmenden</w:t>
      </w:r>
      <w:r w:rsidRPr="00024260">
        <w:rPr>
          <w:szCs w:val="20"/>
        </w:rPr>
        <w:t>verbände sein</w:t>
      </w:r>
      <w:r w:rsidR="003A6798" w:rsidRPr="00024260">
        <w:rPr>
          <w:szCs w:val="20"/>
        </w:rPr>
        <w:t>?</w:t>
      </w:r>
      <w:r w:rsidRPr="00024260">
        <w:rPr>
          <w:szCs w:val="20"/>
        </w:rPr>
        <w:t xml:space="preserve"> </w:t>
      </w:r>
      <w:r w:rsidR="0062532D" w:rsidRPr="00024260">
        <w:rPr>
          <w:szCs w:val="20"/>
        </w:rPr>
        <w:t>Fünf Beispiele, wie Travail.Suisse die Arbeitsmarktintegration von Menschen mit Be</w:t>
      </w:r>
      <w:r w:rsidR="009A5144">
        <w:rPr>
          <w:szCs w:val="20"/>
        </w:rPr>
        <w:t>hinderungen zu fördern versucht:</w:t>
      </w:r>
    </w:p>
    <w:p w:rsidR="00024260" w:rsidRPr="00024260" w:rsidRDefault="00024260" w:rsidP="00024260">
      <w:pPr>
        <w:spacing w:after="0"/>
        <w:rPr>
          <w:b/>
          <w:szCs w:val="20"/>
        </w:rPr>
      </w:pPr>
    </w:p>
    <w:p w:rsidR="00024260" w:rsidRPr="009A5144" w:rsidRDefault="0062532D" w:rsidP="00024260">
      <w:pPr>
        <w:pStyle w:val="Listenabsatz"/>
        <w:numPr>
          <w:ilvl w:val="0"/>
          <w:numId w:val="1"/>
        </w:numPr>
        <w:spacing w:after="0"/>
        <w:ind w:left="567" w:hanging="567"/>
        <w:rPr>
          <w:b/>
          <w:szCs w:val="20"/>
        </w:rPr>
      </w:pPr>
      <w:r w:rsidRPr="009A5144">
        <w:rPr>
          <w:b/>
          <w:szCs w:val="20"/>
        </w:rPr>
        <w:t>Menschen mit Behinderungen und der Gesamtarbeitsvertrag</w:t>
      </w:r>
    </w:p>
    <w:p w:rsidR="009A5144" w:rsidRDefault="00933655" w:rsidP="00024260">
      <w:pPr>
        <w:spacing w:after="0"/>
        <w:rPr>
          <w:i/>
          <w:szCs w:val="20"/>
        </w:rPr>
      </w:pPr>
      <w:r w:rsidRPr="00024260">
        <w:rPr>
          <w:szCs w:val="20"/>
        </w:rPr>
        <w:t>Ein wichtiges Instrument, um Probleme im Arbeitsmarkt zu lösen, ist der Gesamtarbeitsvertrag</w:t>
      </w:r>
      <w:r w:rsidR="0062532D" w:rsidRPr="00024260">
        <w:rPr>
          <w:szCs w:val="20"/>
        </w:rPr>
        <w:t xml:space="preserve"> </w:t>
      </w:r>
      <w:r w:rsidR="009A5144">
        <w:rPr>
          <w:szCs w:val="20"/>
        </w:rPr>
        <w:t>(</w:t>
      </w:r>
      <w:r w:rsidR="0062532D" w:rsidRPr="00024260">
        <w:rPr>
          <w:szCs w:val="20"/>
        </w:rPr>
        <w:t>GAV</w:t>
      </w:r>
      <w:r w:rsidR="009A5144">
        <w:rPr>
          <w:szCs w:val="20"/>
        </w:rPr>
        <w:t>)</w:t>
      </w:r>
      <w:r w:rsidR="0062532D" w:rsidRPr="00024260">
        <w:rPr>
          <w:szCs w:val="20"/>
        </w:rPr>
        <w:t xml:space="preserve">. Was kann </w:t>
      </w:r>
      <w:r w:rsidR="0090064A" w:rsidRPr="00024260">
        <w:rPr>
          <w:szCs w:val="20"/>
        </w:rPr>
        <w:t>ein GAV</w:t>
      </w:r>
      <w:r w:rsidR="0062532D" w:rsidRPr="00024260">
        <w:rPr>
          <w:szCs w:val="20"/>
        </w:rPr>
        <w:t xml:space="preserve"> zur Arbeitsmarktintegration von Menschen mit Behinderungen beitragen? Im Rahmen einer Studie</w:t>
      </w:r>
      <w:r w:rsidR="008E7425" w:rsidRPr="00024260">
        <w:rPr>
          <w:rStyle w:val="Funotenzeichen"/>
          <w:szCs w:val="20"/>
        </w:rPr>
        <w:footnoteReference w:id="1"/>
      </w:r>
      <w:r w:rsidR="0062532D" w:rsidRPr="00024260">
        <w:rPr>
          <w:szCs w:val="20"/>
        </w:rPr>
        <w:t xml:space="preserve"> ist Travail.Suisse dieser Frage nachgegangen. </w:t>
      </w:r>
      <w:r w:rsidR="003A6798" w:rsidRPr="00024260">
        <w:rPr>
          <w:szCs w:val="20"/>
        </w:rPr>
        <w:t xml:space="preserve">Diese zeigt, dass Gesamtarbeitsverträge die Integration von Menschen mit Behinderungen in den Arbeitsmarkt </w:t>
      </w:r>
      <w:r w:rsidR="00AD085A" w:rsidRPr="00024260">
        <w:rPr>
          <w:szCs w:val="20"/>
        </w:rPr>
        <w:t xml:space="preserve">auch </w:t>
      </w:r>
      <w:r w:rsidR="009A5144">
        <w:rPr>
          <w:szCs w:val="20"/>
        </w:rPr>
        <w:t>behindern können, wie es folgender Auszug zeigt:</w:t>
      </w:r>
      <w:r w:rsidR="003A6798" w:rsidRPr="00024260">
        <w:rPr>
          <w:szCs w:val="20"/>
        </w:rPr>
        <w:t xml:space="preserve"> </w:t>
      </w:r>
      <w:r w:rsidR="003A6798" w:rsidRPr="009A5144">
        <w:rPr>
          <w:szCs w:val="20"/>
        </w:rPr>
        <w:t>„Wenn es in den GAVs mit Mindestlöhnen keine Regelungen zur Unterschreitung des Mindestlohnes gibt, verunmöglicht oder erschwert man Menschen mit Behinderungen und eingeschränkter Produktivität den Zugang zum Arbeitsmarkt</w:t>
      </w:r>
      <w:r w:rsidR="008E7425" w:rsidRPr="009A5144">
        <w:rPr>
          <w:szCs w:val="20"/>
        </w:rPr>
        <w:t>. Die Sozialpartner mit GAVs mit Mindestlöhnen sind daher herausgefordert, Regelungen zur Unterschreitung der Mindestlöhne für Menschen, die behinderungsbedingt nur eingeschränkt produktiv sein können, festzulegen.“</w:t>
      </w:r>
      <w:r w:rsidR="008E7425" w:rsidRPr="00024260">
        <w:rPr>
          <w:i/>
          <w:szCs w:val="20"/>
        </w:rPr>
        <w:t xml:space="preserve"> </w:t>
      </w:r>
    </w:p>
    <w:p w:rsidR="009A5144" w:rsidRDefault="009A5144" w:rsidP="00024260">
      <w:pPr>
        <w:spacing w:after="0"/>
        <w:rPr>
          <w:i/>
          <w:szCs w:val="20"/>
        </w:rPr>
      </w:pPr>
    </w:p>
    <w:p w:rsidR="003A6798" w:rsidRPr="00024260" w:rsidRDefault="009A5144" w:rsidP="00024260">
      <w:pPr>
        <w:spacing w:after="0"/>
        <w:rPr>
          <w:szCs w:val="20"/>
        </w:rPr>
      </w:pPr>
      <w:r>
        <w:rPr>
          <w:szCs w:val="20"/>
        </w:rPr>
        <w:t>GAV</w:t>
      </w:r>
      <w:r w:rsidR="008E7425" w:rsidRPr="00024260">
        <w:rPr>
          <w:szCs w:val="20"/>
        </w:rPr>
        <w:t xml:space="preserve"> können </w:t>
      </w:r>
      <w:r>
        <w:rPr>
          <w:szCs w:val="20"/>
        </w:rPr>
        <w:t xml:space="preserve">aber selbstverständlich </w:t>
      </w:r>
      <w:r w:rsidR="00AD085A" w:rsidRPr="00024260">
        <w:rPr>
          <w:szCs w:val="20"/>
        </w:rPr>
        <w:t xml:space="preserve">auch </w:t>
      </w:r>
      <w:r w:rsidR="008E7425" w:rsidRPr="00024260">
        <w:rPr>
          <w:szCs w:val="20"/>
        </w:rPr>
        <w:t xml:space="preserve">die Integration fördern, sei es, indem sie </w:t>
      </w:r>
      <w:r w:rsidR="00EF3785" w:rsidRPr="00024260">
        <w:rPr>
          <w:szCs w:val="20"/>
        </w:rPr>
        <w:t>Lohnregelungen bei eingeschränkter Produktivität definieren</w:t>
      </w:r>
      <w:r w:rsidR="00653DA2" w:rsidRPr="00024260">
        <w:rPr>
          <w:szCs w:val="20"/>
        </w:rPr>
        <w:t xml:space="preserve">, klare Bestimmungen im Zusammenhang mit dem Arbeitsplatz nach Unfall oder Krankheit festlegen, der Diskriminierung aufgrund von körperlicher, geistiger oder psychischer Behinderung den Riegel schieben oder Verfahren der Integration festhalten. </w:t>
      </w:r>
      <w:r w:rsidR="00C74F1C" w:rsidRPr="00024260">
        <w:rPr>
          <w:szCs w:val="20"/>
        </w:rPr>
        <w:t xml:space="preserve">Jedoch muss erwähnt werden, dass die Sozialpartner mit dem Instrument des GAV einiges mehr zur Arbeitsmarktintegration von Menschen mit Behinderungen </w:t>
      </w:r>
      <w:r>
        <w:rPr>
          <w:szCs w:val="20"/>
        </w:rPr>
        <w:t>beitragen</w:t>
      </w:r>
      <w:r w:rsidR="00C74F1C" w:rsidRPr="00024260">
        <w:rPr>
          <w:szCs w:val="20"/>
        </w:rPr>
        <w:t xml:space="preserve"> könnten. </w:t>
      </w:r>
      <w:r w:rsidR="00647992" w:rsidRPr="00024260">
        <w:rPr>
          <w:szCs w:val="20"/>
        </w:rPr>
        <w:t xml:space="preserve">Die nächste Aufgabe </w:t>
      </w:r>
      <w:r>
        <w:rPr>
          <w:szCs w:val="20"/>
        </w:rPr>
        <w:t>muss</w:t>
      </w:r>
      <w:r w:rsidR="00647992" w:rsidRPr="00024260">
        <w:rPr>
          <w:szCs w:val="20"/>
        </w:rPr>
        <w:t xml:space="preserve"> deshalb</w:t>
      </w:r>
      <w:r>
        <w:rPr>
          <w:szCs w:val="20"/>
        </w:rPr>
        <w:t xml:space="preserve"> sein</w:t>
      </w:r>
      <w:r w:rsidR="00647992" w:rsidRPr="00024260">
        <w:rPr>
          <w:szCs w:val="20"/>
        </w:rPr>
        <w:t xml:space="preserve">, die paritätischen Kommissionen für weitergehende Schritte zu sensibilisieren und zu motivieren. </w:t>
      </w:r>
    </w:p>
    <w:p w:rsidR="00AD085A" w:rsidRDefault="00AD085A" w:rsidP="00024260">
      <w:pPr>
        <w:spacing w:after="0"/>
        <w:rPr>
          <w:b/>
          <w:szCs w:val="20"/>
        </w:rPr>
      </w:pPr>
    </w:p>
    <w:p w:rsidR="009A5144" w:rsidRDefault="009A5144">
      <w:pPr>
        <w:rPr>
          <w:b/>
          <w:szCs w:val="20"/>
        </w:rPr>
      </w:pPr>
      <w:r>
        <w:rPr>
          <w:b/>
          <w:szCs w:val="20"/>
        </w:rPr>
        <w:br w:type="page"/>
      </w:r>
    </w:p>
    <w:p w:rsidR="00647992" w:rsidRPr="009A5144" w:rsidRDefault="00647992" w:rsidP="009A5144">
      <w:pPr>
        <w:pStyle w:val="Listenabsatz"/>
        <w:numPr>
          <w:ilvl w:val="0"/>
          <w:numId w:val="1"/>
        </w:numPr>
        <w:spacing w:after="0"/>
        <w:ind w:left="567" w:hanging="567"/>
        <w:rPr>
          <w:b/>
          <w:szCs w:val="20"/>
        </w:rPr>
      </w:pPr>
      <w:r w:rsidRPr="009A5144">
        <w:rPr>
          <w:b/>
          <w:szCs w:val="20"/>
        </w:rPr>
        <w:t>Menschen mit Sehbehinderungen und ihr Zugang zur öffentlichen Weiterbildung</w:t>
      </w:r>
    </w:p>
    <w:p w:rsidR="00AD085A" w:rsidRPr="009A5144" w:rsidRDefault="00647992" w:rsidP="00024260">
      <w:pPr>
        <w:spacing w:after="0"/>
        <w:rPr>
          <w:szCs w:val="20"/>
        </w:rPr>
      </w:pPr>
      <w:r w:rsidRPr="00024260">
        <w:rPr>
          <w:szCs w:val="20"/>
        </w:rPr>
        <w:t xml:space="preserve">Blinde und sehbehinderte Menschen sind wie alle anderen Menschen auch auf Weiterbildung angewiesen. Nur so können sie die Herausforderungen meistern, denen sie am Arbeitsplatz oder im persönlichen, gesellschaftlichen oder politischen Alltag begegnen. Beim </w:t>
      </w:r>
      <w:r w:rsidRPr="00024260">
        <w:rPr>
          <w:szCs w:val="20"/>
        </w:rPr>
        <w:lastRenderedPageBreak/>
        <w:t xml:space="preserve">Zugang zur öffentlichen Weiterbildung treffen sie aber auf Hürden, die manchmal kaum zu bewältigen sind. Sollen blinde und sehbehinderte Menschen erfolgreich an einer öffentlichen Weiterbildung teilnehmen können, haben die Kursanbietenden die </w:t>
      </w:r>
      <w:r w:rsidR="001A0B92" w:rsidRPr="00024260">
        <w:rPr>
          <w:szCs w:val="20"/>
        </w:rPr>
        <w:t xml:space="preserve">vorhandenen </w:t>
      </w:r>
      <w:r w:rsidRPr="00024260">
        <w:rPr>
          <w:szCs w:val="20"/>
        </w:rPr>
        <w:t>Hürden abzubauen und den Zugang zu ihrer Weiterbildung barrierefrei zu gestalten. Was</w:t>
      </w:r>
      <w:r w:rsidR="00AD085A" w:rsidRPr="00024260">
        <w:rPr>
          <w:szCs w:val="20"/>
        </w:rPr>
        <w:t xml:space="preserve"> heisst das aber „barrierefrei“?</w:t>
      </w:r>
      <w:r w:rsidRPr="00024260">
        <w:rPr>
          <w:szCs w:val="20"/>
        </w:rPr>
        <w:t xml:space="preserve"> </w:t>
      </w:r>
      <w:r w:rsidR="001A0B92" w:rsidRPr="00024260">
        <w:rPr>
          <w:szCs w:val="20"/>
        </w:rPr>
        <w:t xml:space="preserve">Im Rahmen des Projektes </w:t>
      </w:r>
      <w:r w:rsidR="008A2885" w:rsidRPr="00024260">
        <w:rPr>
          <w:szCs w:val="20"/>
        </w:rPr>
        <w:t>von Travail.Suisse Formation TSF</w:t>
      </w:r>
      <w:r w:rsidR="004236BD" w:rsidRPr="00024260">
        <w:rPr>
          <w:rStyle w:val="Funotenzeichen"/>
          <w:szCs w:val="20"/>
        </w:rPr>
        <w:footnoteReference w:id="2"/>
      </w:r>
      <w:r w:rsidR="008A2885" w:rsidRPr="00024260">
        <w:rPr>
          <w:szCs w:val="20"/>
        </w:rPr>
        <w:t xml:space="preserve"> </w:t>
      </w:r>
      <w:r w:rsidR="001A0B92" w:rsidRPr="00024260">
        <w:rPr>
          <w:szCs w:val="20"/>
        </w:rPr>
        <w:t xml:space="preserve">wird </w:t>
      </w:r>
      <w:r w:rsidR="009A5144">
        <w:rPr>
          <w:szCs w:val="20"/>
        </w:rPr>
        <w:t>gemeinsam</w:t>
      </w:r>
      <w:r w:rsidR="001A0B92" w:rsidRPr="00024260">
        <w:rPr>
          <w:szCs w:val="20"/>
        </w:rPr>
        <w:t xml:space="preserve"> mit blinden und sehbehinderten Menschen und verschiedenen Bildungsanbietern eine Kriterienliste zur Barrierefreiheit erarbeitet. Damit soll die Zugänglichkeit von blinden und sehbehinderten Menschen zur öffentlichen Weiterbildung erhöht werden. Das ist wichtig, gerade auch für die Arbeitsmarktintegration. Denn </w:t>
      </w:r>
      <w:r w:rsidR="004236BD" w:rsidRPr="00024260">
        <w:rPr>
          <w:szCs w:val="20"/>
        </w:rPr>
        <w:t xml:space="preserve">wie </w:t>
      </w:r>
      <w:r w:rsidR="001A0B92" w:rsidRPr="00024260">
        <w:rPr>
          <w:szCs w:val="20"/>
        </w:rPr>
        <w:t xml:space="preserve">eine Studie der Zürcher Hochschule für angewandte Wissenschaften ZHAW und der Haute École Spécialisée de Suisse occidentale HESSO </w:t>
      </w:r>
      <w:r w:rsidR="004236BD" w:rsidRPr="00024260">
        <w:rPr>
          <w:szCs w:val="20"/>
        </w:rPr>
        <w:t>zeigt: B</w:t>
      </w:r>
      <w:r w:rsidR="001A0B92" w:rsidRPr="00024260">
        <w:rPr>
          <w:szCs w:val="20"/>
        </w:rPr>
        <w:t xml:space="preserve">linde und sehbehinderte Menschen, die an einer beruflichen Weiterbildung im öffentlichen Kontext teilnehmen, </w:t>
      </w:r>
      <w:r w:rsidR="004236BD" w:rsidRPr="00024260">
        <w:rPr>
          <w:szCs w:val="20"/>
        </w:rPr>
        <w:t xml:space="preserve">erhöhen </w:t>
      </w:r>
      <w:r w:rsidR="001A0B92" w:rsidRPr="00024260">
        <w:rPr>
          <w:szCs w:val="20"/>
        </w:rPr>
        <w:t>ihre Chance auf eine bessere Positionierung im Arbeitsmarkt stark</w:t>
      </w:r>
      <w:r w:rsidR="004236BD" w:rsidRPr="00024260">
        <w:rPr>
          <w:rStyle w:val="Funotenzeichen"/>
          <w:szCs w:val="20"/>
        </w:rPr>
        <w:footnoteReference w:id="3"/>
      </w:r>
      <w:r w:rsidR="007F761D" w:rsidRPr="00024260">
        <w:rPr>
          <w:szCs w:val="20"/>
        </w:rPr>
        <w:t>.</w:t>
      </w:r>
    </w:p>
    <w:p w:rsidR="00024260" w:rsidRPr="00024260" w:rsidRDefault="00024260" w:rsidP="00024260">
      <w:pPr>
        <w:spacing w:after="0"/>
        <w:rPr>
          <w:b/>
          <w:szCs w:val="20"/>
        </w:rPr>
      </w:pPr>
    </w:p>
    <w:p w:rsidR="00024260" w:rsidRPr="009A5144" w:rsidRDefault="00E617BA" w:rsidP="009A5144">
      <w:pPr>
        <w:pStyle w:val="Listenabsatz"/>
        <w:numPr>
          <w:ilvl w:val="0"/>
          <w:numId w:val="1"/>
        </w:numPr>
        <w:spacing w:after="0"/>
        <w:ind w:left="567" w:hanging="567"/>
        <w:rPr>
          <w:b/>
          <w:szCs w:val="20"/>
        </w:rPr>
      </w:pPr>
      <w:r w:rsidRPr="009A5144">
        <w:rPr>
          <w:b/>
          <w:szCs w:val="20"/>
        </w:rPr>
        <w:t>Bildungsmodul für zukün</w:t>
      </w:r>
      <w:r w:rsidR="00024260" w:rsidRPr="009A5144">
        <w:rPr>
          <w:b/>
          <w:szCs w:val="20"/>
        </w:rPr>
        <w:t xml:space="preserve">ftige Führungskräfte </w:t>
      </w:r>
    </w:p>
    <w:p w:rsidR="00E617BA" w:rsidRPr="00024260" w:rsidRDefault="00E617BA" w:rsidP="00024260">
      <w:pPr>
        <w:spacing w:after="0"/>
        <w:rPr>
          <w:szCs w:val="20"/>
        </w:rPr>
      </w:pPr>
      <w:r w:rsidRPr="00024260">
        <w:rPr>
          <w:szCs w:val="20"/>
        </w:rPr>
        <w:t xml:space="preserve">Für den Prozess der Arbeitsmarktintegration von Menschen mit Behinderungen ist es ein Vorteil, wenn die betrieblichen Führungskräfte für dieses Thema sensibilisiert sind und über grundlegendes Wissen diesbezüglich verfügen. Im Rahmen </w:t>
      </w:r>
      <w:r w:rsidR="00AD085A" w:rsidRPr="00024260">
        <w:rPr>
          <w:szCs w:val="20"/>
        </w:rPr>
        <w:t>eines</w:t>
      </w:r>
      <w:r w:rsidRPr="00024260">
        <w:rPr>
          <w:szCs w:val="20"/>
        </w:rPr>
        <w:t xml:space="preserve"> gegenwärtig geplanten Travail.Suisse-Projektes soll ein </w:t>
      </w:r>
      <w:r w:rsidR="00F97E69" w:rsidRPr="00024260">
        <w:rPr>
          <w:szCs w:val="20"/>
        </w:rPr>
        <w:t xml:space="preserve">Bildungsmodul </w:t>
      </w:r>
      <w:r w:rsidRPr="00024260">
        <w:rPr>
          <w:szCs w:val="20"/>
        </w:rPr>
        <w:t xml:space="preserve">erarbeitet werden, </w:t>
      </w:r>
      <w:r w:rsidR="009A5144">
        <w:rPr>
          <w:szCs w:val="20"/>
        </w:rPr>
        <w:t>das</w:t>
      </w:r>
      <w:r w:rsidRPr="00024260">
        <w:rPr>
          <w:szCs w:val="20"/>
        </w:rPr>
        <w:t xml:space="preserve"> die Bildungsanbieter von Führungskursen </w:t>
      </w:r>
      <w:r w:rsidR="00F97E69" w:rsidRPr="00024260">
        <w:rPr>
          <w:szCs w:val="20"/>
        </w:rPr>
        <w:t xml:space="preserve">- </w:t>
      </w:r>
      <w:r w:rsidRPr="00024260">
        <w:rPr>
          <w:szCs w:val="20"/>
        </w:rPr>
        <w:t xml:space="preserve">z.B. </w:t>
      </w:r>
      <w:r w:rsidR="00F97E69" w:rsidRPr="00024260">
        <w:rPr>
          <w:szCs w:val="20"/>
        </w:rPr>
        <w:t xml:space="preserve">die </w:t>
      </w:r>
      <w:r w:rsidRPr="00024260">
        <w:rPr>
          <w:szCs w:val="20"/>
        </w:rPr>
        <w:t>Höhere</w:t>
      </w:r>
      <w:r w:rsidR="00F97E69" w:rsidRPr="00024260">
        <w:rPr>
          <w:szCs w:val="20"/>
        </w:rPr>
        <w:t>n</w:t>
      </w:r>
      <w:r w:rsidRPr="00024260">
        <w:rPr>
          <w:szCs w:val="20"/>
        </w:rPr>
        <w:t xml:space="preserve"> Fachschulen</w:t>
      </w:r>
      <w:r w:rsidR="00F97E69" w:rsidRPr="00024260">
        <w:rPr>
          <w:szCs w:val="20"/>
        </w:rPr>
        <w:t xml:space="preserve"> - </w:t>
      </w:r>
      <w:r w:rsidRPr="00024260">
        <w:rPr>
          <w:szCs w:val="20"/>
        </w:rPr>
        <w:t xml:space="preserve">in ihr Angebot aufnehmen können. </w:t>
      </w:r>
      <w:r w:rsidR="00F97E69" w:rsidRPr="00024260">
        <w:rPr>
          <w:szCs w:val="20"/>
        </w:rPr>
        <w:t xml:space="preserve">Die Bildungsanbieter </w:t>
      </w:r>
      <w:r w:rsidRPr="00024260">
        <w:rPr>
          <w:szCs w:val="20"/>
        </w:rPr>
        <w:t xml:space="preserve">sollen </w:t>
      </w:r>
      <w:r w:rsidR="00F97E69" w:rsidRPr="00024260">
        <w:rPr>
          <w:szCs w:val="20"/>
        </w:rPr>
        <w:t xml:space="preserve">dabei </w:t>
      </w:r>
      <w:r w:rsidRPr="00024260">
        <w:rPr>
          <w:szCs w:val="20"/>
        </w:rPr>
        <w:t>schon früh ins Projekt aufgenommen werden, damit sie die Inhalte und die Ausgestaltung des Moduls entsprechend ihren Bedürfnissen mitgestalten können.</w:t>
      </w:r>
    </w:p>
    <w:p w:rsidR="00AD085A" w:rsidRDefault="00AD085A" w:rsidP="00024260">
      <w:pPr>
        <w:spacing w:after="0"/>
        <w:rPr>
          <w:szCs w:val="20"/>
        </w:rPr>
      </w:pPr>
    </w:p>
    <w:p w:rsidR="00024260" w:rsidRPr="009A5144" w:rsidRDefault="00F97E69" w:rsidP="00024260">
      <w:pPr>
        <w:pStyle w:val="Listenabsatz"/>
        <w:numPr>
          <w:ilvl w:val="0"/>
          <w:numId w:val="1"/>
        </w:numPr>
        <w:spacing w:after="0"/>
        <w:ind w:left="567" w:hanging="567"/>
        <w:rPr>
          <w:b/>
          <w:szCs w:val="20"/>
        </w:rPr>
      </w:pPr>
      <w:r w:rsidRPr="009A5144">
        <w:rPr>
          <w:b/>
          <w:szCs w:val="20"/>
        </w:rPr>
        <w:t>Menschen mit Behinderungen und ihr Zugang zur Berufsbildung</w:t>
      </w:r>
    </w:p>
    <w:p w:rsidR="00F97E69" w:rsidRPr="00024260" w:rsidRDefault="00F1578E" w:rsidP="00024260">
      <w:pPr>
        <w:spacing w:after="0"/>
        <w:rPr>
          <w:szCs w:val="20"/>
        </w:rPr>
      </w:pPr>
      <w:r w:rsidRPr="00024260">
        <w:rPr>
          <w:szCs w:val="20"/>
        </w:rPr>
        <w:t xml:space="preserve">In den strategischen Leitlinien </w:t>
      </w:r>
      <w:r w:rsidR="009A5144">
        <w:rPr>
          <w:szCs w:val="20"/>
        </w:rPr>
        <w:t>der</w:t>
      </w:r>
      <w:r w:rsidRPr="00024260">
        <w:rPr>
          <w:szCs w:val="20"/>
        </w:rPr>
        <w:t xml:space="preserve"> </w:t>
      </w:r>
      <w:r w:rsidR="00F97E69" w:rsidRPr="00024260">
        <w:rPr>
          <w:szCs w:val="20"/>
        </w:rPr>
        <w:t>Berufsbildung 2030</w:t>
      </w:r>
      <w:r w:rsidRPr="00024260">
        <w:rPr>
          <w:szCs w:val="20"/>
        </w:rPr>
        <w:t xml:space="preserve"> wird von den Verbundpartnern festgehalten: „</w:t>
      </w:r>
      <w:r w:rsidR="00F97E69" w:rsidRPr="00024260">
        <w:rPr>
          <w:szCs w:val="20"/>
        </w:rPr>
        <w:t>Wir gestalten eine Berufsbildu</w:t>
      </w:r>
      <w:r w:rsidRPr="00024260">
        <w:rPr>
          <w:szCs w:val="20"/>
        </w:rPr>
        <w:t>ng, die Jugendlichen und Erwach</w:t>
      </w:r>
      <w:r w:rsidR="00F97E69" w:rsidRPr="00024260">
        <w:rPr>
          <w:szCs w:val="20"/>
        </w:rPr>
        <w:t xml:space="preserve">senen </w:t>
      </w:r>
      <w:r w:rsidR="00F97E69" w:rsidRPr="00024260">
        <w:rPr>
          <w:i/>
          <w:szCs w:val="20"/>
        </w:rPr>
        <w:t>mit unterschiedlichen Vor</w:t>
      </w:r>
      <w:r w:rsidRPr="00024260">
        <w:rPr>
          <w:i/>
          <w:szCs w:val="20"/>
        </w:rPr>
        <w:t>aussetzungen</w:t>
      </w:r>
      <w:r w:rsidRPr="00024260">
        <w:rPr>
          <w:szCs w:val="20"/>
        </w:rPr>
        <w:t xml:space="preserve"> (kursiv, sc.) den Einstieg bezie</w:t>
      </w:r>
      <w:r w:rsidR="00F97E69" w:rsidRPr="00024260">
        <w:rPr>
          <w:szCs w:val="20"/>
        </w:rPr>
        <w:t>hungsweise den Wiedereinstieg in die Arbeitswelt ermöglicht.</w:t>
      </w:r>
      <w:r w:rsidRPr="00024260">
        <w:rPr>
          <w:rStyle w:val="Funotenzeichen"/>
          <w:szCs w:val="20"/>
        </w:rPr>
        <w:t>“</w:t>
      </w:r>
      <w:r w:rsidRPr="00024260">
        <w:rPr>
          <w:rStyle w:val="Funotenzeichen"/>
          <w:szCs w:val="20"/>
        </w:rPr>
        <w:footnoteReference w:id="4"/>
      </w:r>
      <w:r w:rsidRPr="00024260">
        <w:rPr>
          <w:szCs w:val="20"/>
        </w:rPr>
        <w:t xml:space="preserve"> In diesem Satz sind auch die Menschen mit Behinderungen mitgedacht. Travail.Suisse hat es übernommen, im Auftrag des verbundpartnerschaftlichen Steuergremiums von Berufsbildung 2030 das Thema „Menschen mit Behinderungen und ihr Zugang zur Berufsbildung“ zu bearbeiten. Ein erster Workshop </w:t>
      </w:r>
      <w:r w:rsidR="00625E6C" w:rsidRPr="00024260">
        <w:rPr>
          <w:szCs w:val="20"/>
        </w:rPr>
        <w:t>zu diesem Thema hat schon unter Teilnahme von betroffenen Personen, Organisationen und Bildungsanbietern stattgefunden.</w:t>
      </w:r>
      <w:r w:rsidR="00625E6C" w:rsidRPr="00024260">
        <w:rPr>
          <w:rStyle w:val="Funotenzeichen"/>
          <w:szCs w:val="20"/>
        </w:rPr>
        <w:footnoteReference w:id="5"/>
      </w:r>
      <w:r w:rsidR="00625E6C" w:rsidRPr="00024260">
        <w:rPr>
          <w:szCs w:val="20"/>
        </w:rPr>
        <w:t xml:space="preserve"> Nun geht es darum, die Ergebnisse des Workshops </w:t>
      </w:r>
      <w:r w:rsidR="00511632" w:rsidRPr="00024260">
        <w:rPr>
          <w:szCs w:val="20"/>
        </w:rPr>
        <w:t xml:space="preserve">unter Beteiligung der Betroffenen </w:t>
      </w:r>
      <w:r w:rsidR="00625E6C" w:rsidRPr="00024260">
        <w:rPr>
          <w:szCs w:val="20"/>
        </w:rPr>
        <w:t xml:space="preserve">in konkrete Projekte und Massnahmen umzugiessen. </w:t>
      </w:r>
    </w:p>
    <w:p w:rsidR="00AD085A" w:rsidRDefault="00AD085A" w:rsidP="00024260">
      <w:pPr>
        <w:spacing w:after="0"/>
        <w:rPr>
          <w:b/>
          <w:szCs w:val="20"/>
        </w:rPr>
      </w:pPr>
    </w:p>
    <w:p w:rsidR="00024260" w:rsidRPr="009A5144" w:rsidRDefault="00625E6C" w:rsidP="00024260">
      <w:pPr>
        <w:pStyle w:val="Listenabsatz"/>
        <w:numPr>
          <w:ilvl w:val="0"/>
          <w:numId w:val="1"/>
        </w:numPr>
        <w:spacing w:after="0"/>
        <w:ind w:left="567" w:hanging="567"/>
        <w:rPr>
          <w:b/>
          <w:szCs w:val="20"/>
        </w:rPr>
      </w:pPr>
      <w:r w:rsidRPr="009A5144">
        <w:rPr>
          <w:b/>
          <w:szCs w:val="20"/>
        </w:rPr>
        <w:t>Zusammenarbeit mit anderen Akteuren</w:t>
      </w:r>
    </w:p>
    <w:p w:rsidR="00511632" w:rsidRPr="00024260" w:rsidRDefault="00511632" w:rsidP="00024260">
      <w:pPr>
        <w:spacing w:after="0"/>
        <w:rPr>
          <w:szCs w:val="20"/>
        </w:rPr>
      </w:pPr>
      <w:r w:rsidRPr="00024260">
        <w:rPr>
          <w:szCs w:val="20"/>
        </w:rPr>
        <w:t xml:space="preserve">Die Arbeitsmarktintegration von Menschen mit Behinderungen funktioniert nur, wenn viele Akteure Hand in Hand zusammenarbeiten. Für Travail.Suisse ist es daher wichtig, </w:t>
      </w:r>
      <w:r w:rsidR="009A5144">
        <w:rPr>
          <w:szCs w:val="20"/>
        </w:rPr>
        <w:t>sich</w:t>
      </w:r>
      <w:r w:rsidRPr="00024260">
        <w:rPr>
          <w:szCs w:val="20"/>
        </w:rPr>
        <w:t xml:space="preserve"> mit anderen Akteuren zu vernetzen. So </w:t>
      </w:r>
      <w:r w:rsidR="009A5144">
        <w:rPr>
          <w:szCs w:val="20"/>
        </w:rPr>
        <w:t>ist Travail.Suisse</w:t>
      </w:r>
      <w:r w:rsidRPr="00024260">
        <w:rPr>
          <w:szCs w:val="20"/>
        </w:rPr>
        <w:t xml:space="preserve"> als </w:t>
      </w:r>
      <w:r w:rsidR="009A5144">
        <w:rPr>
          <w:szCs w:val="20"/>
        </w:rPr>
        <w:t xml:space="preserve">Dachverband der </w:t>
      </w:r>
      <w:r w:rsidRPr="00024260">
        <w:rPr>
          <w:szCs w:val="20"/>
        </w:rPr>
        <w:t>Arbeitnehm</w:t>
      </w:r>
      <w:r w:rsidR="009A5144">
        <w:rPr>
          <w:szCs w:val="20"/>
        </w:rPr>
        <w:t>enden</w:t>
      </w:r>
      <w:r w:rsidRPr="00024260">
        <w:rPr>
          <w:szCs w:val="20"/>
        </w:rPr>
        <w:t xml:space="preserve"> dem vom Arbeitgeberverband gegründeten Verein „Compasso“ beigetreten und arbeiten dort im Beirat mit. Ebenso </w:t>
      </w:r>
      <w:r w:rsidR="009A5144">
        <w:rPr>
          <w:szCs w:val="20"/>
        </w:rPr>
        <w:t>ist Travail.Suisse</w:t>
      </w:r>
      <w:r w:rsidRPr="00024260">
        <w:rPr>
          <w:szCs w:val="20"/>
        </w:rPr>
        <w:t xml:space="preserve"> Solidarmitglied </w:t>
      </w:r>
      <w:r w:rsidR="00E3792E" w:rsidRPr="00024260">
        <w:rPr>
          <w:szCs w:val="20"/>
        </w:rPr>
        <w:t>beim Dachverband der Behindertenorganisationen „Inclusion Handicap“.</w:t>
      </w:r>
      <w:r w:rsidR="001313F9" w:rsidRPr="00024260">
        <w:rPr>
          <w:szCs w:val="20"/>
        </w:rPr>
        <w:t xml:space="preserve"> Schliesslich arbeitet Travail.Suisse auch in der Begleitgruppe des Programms "Gleichstellung und Arbeit" des Eidgenössischen Büros für die Gleichstellung von Menschen mit Behinderungen mit.</w:t>
      </w:r>
    </w:p>
    <w:p w:rsidR="00AD085A" w:rsidRDefault="00AD085A" w:rsidP="00024260">
      <w:pPr>
        <w:spacing w:after="0"/>
        <w:rPr>
          <w:szCs w:val="20"/>
        </w:rPr>
      </w:pPr>
    </w:p>
    <w:p w:rsidR="00024260" w:rsidRDefault="00024260" w:rsidP="00024260">
      <w:pPr>
        <w:spacing w:after="0"/>
        <w:rPr>
          <w:szCs w:val="20"/>
        </w:rPr>
      </w:pPr>
    </w:p>
    <w:p w:rsidR="00024260" w:rsidRDefault="00024260" w:rsidP="00024260">
      <w:pPr>
        <w:spacing w:after="0"/>
        <w:rPr>
          <w:szCs w:val="20"/>
        </w:rPr>
      </w:pPr>
    </w:p>
    <w:p w:rsidR="00024260" w:rsidRDefault="00024260" w:rsidP="00024260">
      <w:pPr>
        <w:spacing w:after="0"/>
        <w:rPr>
          <w:szCs w:val="20"/>
        </w:rPr>
      </w:pPr>
    </w:p>
    <w:p w:rsidR="00024260" w:rsidRDefault="00024260" w:rsidP="00024260">
      <w:pPr>
        <w:spacing w:after="0"/>
        <w:rPr>
          <w:szCs w:val="20"/>
        </w:rPr>
      </w:pPr>
    </w:p>
    <w:p w:rsidR="00024260" w:rsidRDefault="00024260" w:rsidP="00024260">
      <w:pPr>
        <w:spacing w:after="0"/>
        <w:rPr>
          <w:szCs w:val="20"/>
        </w:rPr>
      </w:pPr>
    </w:p>
    <w:p w:rsidR="00024260" w:rsidRDefault="00024260" w:rsidP="00024260">
      <w:pPr>
        <w:spacing w:after="0"/>
        <w:rPr>
          <w:szCs w:val="20"/>
        </w:rPr>
      </w:pPr>
    </w:p>
    <w:p w:rsidR="00024260" w:rsidRDefault="00024260" w:rsidP="00024260">
      <w:pPr>
        <w:spacing w:after="0"/>
        <w:rPr>
          <w:szCs w:val="20"/>
        </w:rPr>
      </w:pPr>
    </w:p>
    <w:p w:rsidR="00024260" w:rsidRDefault="00024260" w:rsidP="00024260">
      <w:pPr>
        <w:spacing w:after="0"/>
        <w:rPr>
          <w:szCs w:val="20"/>
        </w:rPr>
      </w:pPr>
    </w:p>
    <w:p w:rsidR="00024260" w:rsidRDefault="00024260" w:rsidP="00024260">
      <w:pPr>
        <w:spacing w:after="0"/>
        <w:rPr>
          <w:szCs w:val="20"/>
        </w:rPr>
      </w:pPr>
    </w:p>
    <w:p w:rsidR="00024260" w:rsidRDefault="00024260" w:rsidP="00024260">
      <w:pPr>
        <w:spacing w:after="0"/>
        <w:rPr>
          <w:szCs w:val="20"/>
        </w:rPr>
      </w:pPr>
    </w:p>
    <w:p w:rsidR="00024260" w:rsidRDefault="00024260" w:rsidP="00024260">
      <w:pPr>
        <w:spacing w:after="0"/>
        <w:rPr>
          <w:szCs w:val="20"/>
        </w:rPr>
      </w:pPr>
    </w:p>
    <w:p w:rsidR="00024260" w:rsidRDefault="00024260" w:rsidP="00024260">
      <w:pPr>
        <w:spacing w:after="0"/>
        <w:rPr>
          <w:szCs w:val="20"/>
        </w:rPr>
      </w:pPr>
    </w:p>
    <w:p w:rsidR="00024260" w:rsidRDefault="00024260" w:rsidP="00024260">
      <w:pPr>
        <w:spacing w:after="0"/>
        <w:rPr>
          <w:szCs w:val="20"/>
        </w:rPr>
      </w:pPr>
    </w:p>
    <w:p w:rsidR="00024260" w:rsidRDefault="00024260" w:rsidP="00024260">
      <w:pPr>
        <w:spacing w:after="0"/>
        <w:rPr>
          <w:szCs w:val="20"/>
        </w:rPr>
      </w:pPr>
    </w:p>
    <w:p w:rsidR="00024260" w:rsidRDefault="00024260" w:rsidP="00024260">
      <w:pPr>
        <w:spacing w:after="0"/>
        <w:rPr>
          <w:szCs w:val="20"/>
        </w:rPr>
      </w:pPr>
    </w:p>
    <w:p w:rsidR="00024260" w:rsidRDefault="00024260" w:rsidP="00024260">
      <w:pPr>
        <w:spacing w:after="0"/>
        <w:rPr>
          <w:szCs w:val="20"/>
        </w:rPr>
      </w:pPr>
    </w:p>
    <w:p w:rsidR="00024260" w:rsidRDefault="00024260" w:rsidP="00024260">
      <w:pPr>
        <w:spacing w:after="0"/>
        <w:rPr>
          <w:szCs w:val="20"/>
        </w:rPr>
      </w:pPr>
    </w:p>
    <w:p w:rsidR="009A5144" w:rsidRDefault="009A5144" w:rsidP="00024260">
      <w:pPr>
        <w:spacing w:after="0"/>
        <w:rPr>
          <w:szCs w:val="20"/>
        </w:rPr>
      </w:pPr>
    </w:p>
    <w:p w:rsidR="009A5144" w:rsidRDefault="009A5144" w:rsidP="00024260">
      <w:pPr>
        <w:spacing w:after="0"/>
        <w:rPr>
          <w:szCs w:val="20"/>
        </w:rPr>
      </w:pPr>
    </w:p>
    <w:p w:rsidR="009A5144" w:rsidRDefault="009A5144" w:rsidP="00024260">
      <w:pPr>
        <w:spacing w:after="0"/>
        <w:rPr>
          <w:szCs w:val="20"/>
        </w:rPr>
      </w:pPr>
    </w:p>
    <w:p w:rsidR="009A5144" w:rsidRDefault="009A5144" w:rsidP="00024260">
      <w:pPr>
        <w:spacing w:after="0"/>
        <w:rPr>
          <w:szCs w:val="20"/>
        </w:rPr>
      </w:pPr>
    </w:p>
    <w:p w:rsidR="009A5144" w:rsidRDefault="009A5144" w:rsidP="00024260">
      <w:pPr>
        <w:spacing w:after="0"/>
        <w:rPr>
          <w:szCs w:val="20"/>
        </w:rPr>
      </w:pPr>
    </w:p>
    <w:p w:rsidR="009A5144" w:rsidRDefault="009A5144" w:rsidP="00024260">
      <w:pPr>
        <w:spacing w:after="0"/>
        <w:rPr>
          <w:szCs w:val="20"/>
        </w:rPr>
      </w:pPr>
    </w:p>
    <w:p w:rsidR="009A5144" w:rsidRDefault="009A5144" w:rsidP="00024260">
      <w:pPr>
        <w:spacing w:after="0"/>
        <w:rPr>
          <w:szCs w:val="20"/>
        </w:rPr>
      </w:pPr>
    </w:p>
    <w:p w:rsidR="009A5144" w:rsidRDefault="009A5144" w:rsidP="00024260">
      <w:pPr>
        <w:spacing w:after="0"/>
        <w:rPr>
          <w:szCs w:val="20"/>
        </w:rPr>
      </w:pPr>
    </w:p>
    <w:p w:rsidR="009A5144" w:rsidRDefault="009A5144" w:rsidP="00024260">
      <w:pPr>
        <w:spacing w:after="0"/>
        <w:rPr>
          <w:szCs w:val="20"/>
        </w:rPr>
      </w:pPr>
    </w:p>
    <w:p w:rsidR="009A5144" w:rsidRDefault="009A5144" w:rsidP="00024260">
      <w:pPr>
        <w:spacing w:after="0"/>
        <w:rPr>
          <w:szCs w:val="20"/>
        </w:rPr>
      </w:pPr>
    </w:p>
    <w:p w:rsidR="009A5144" w:rsidRDefault="009A5144" w:rsidP="00024260">
      <w:pPr>
        <w:spacing w:after="0"/>
        <w:rPr>
          <w:szCs w:val="20"/>
        </w:rPr>
      </w:pPr>
    </w:p>
    <w:p w:rsidR="009A5144" w:rsidRDefault="009A5144" w:rsidP="00024260">
      <w:pPr>
        <w:spacing w:after="0"/>
        <w:rPr>
          <w:szCs w:val="20"/>
        </w:rPr>
      </w:pPr>
    </w:p>
    <w:p w:rsidR="009A5144" w:rsidRDefault="009A5144" w:rsidP="00024260">
      <w:pPr>
        <w:spacing w:after="0"/>
        <w:rPr>
          <w:szCs w:val="20"/>
        </w:rPr>
      </w:pPr>
    </w:p>
    <w:p w:rsidR="009A5144" w:rsidRDefault="009A5144" w:rsidP="00024260">
      <w:pPr>
        <w:spacing w:after="0"/>
        <w:rPr>
          <w:szCs w:val="20"/>
        </w:rPr>
      </w:pPr>
    </w:p>
    <w:p w:rsidR="009A5144" w:rsidRDefault="009A5144" w:rsidP="00024260">
      <w:pPr>
        <w:spacing w:after="0"/>
        <w:rPr>
          <w:szCs w:val="20"/>
        </w:rPr>
      </w:pPr>
    </w:p>
    <w:p w:rsidR="009A5144" w:rsidRDefault="009A5144" w:rsidP="00024260">
      <w:pPr>
        <w:spacing w:after="0"/>
        <w:rPr>
          <w:szCs w:val="20"/>
        </w:rPr>
      </w:pPr>
    </w:p>
    <w:p w:rsidR="009A5144" w:rsidRDefault="009A5144" w:rsidP="00024260">
      <w:pPr>
        <w:spacing w:after="0"/>
        <w:rPr>
          <w:szCs w:val="20"/>
        </w:rPr>
      </w:pPr>
    </w:p>
    <w:p w:rsidR="009A5144" w:rsidRDefault="009A5144" w:rsidP="00024260">
      <w:pPr>
        <w:spacing w:after="0"/>
        <w:rPr>
          <w:szCs w:val="20"/>
        </w:rPr>
      </w:pPr>
    </w:p>
    <w:p w:rsidR="009A5144" w:rsidRDefault="009A5144" w:rsidP="00024260">
      <w:pPr>
        <w:spacing w:after="0"/>
        <w:rPr>
          <w:szCs w:val="20"/>
        </w:rPr>
      </w:pPr>
    </w:p>
    <w:p w:rsidR="009A5144" w:rsidRDefault="009A5144" w:rsidP="00024260">
      <w:pPr>
        <w:spacing w:after="0"/>
        <w:rPr>
          <w:szCs w:val="20"/>
        </w:rPr>
      </w:pPr>
    </w:p>
    <w:p w:rsidR="009A5144" w:rsidRDefault="009A5144" w:rsidP="00024260">
      <w:pPr>
        <w:spacing w:after="0"/>
        <w:rPr>
          <w:szCs w:val="20"/>
        </w:rPr>
      </w:pPr>
      <w:bookmarkStart w:id="0" w:name="_GoBack"/>
      <w:bookmarkEnd w:id="0"/>
    </w:p>
    <w:p w:rsidR="009A5144" w:rsidRDefault="009A5144" w:rsidP="00024260">
      <w:pPr>
        <w:spacing w:after="0"/>
        <w:rPr>
          <w:szCs w:val="20"/>
        </w:rPr>
      </w:pPr>
    </w:p>
    <w:p w:rsidR="00024260" w:rsidRPr="00E0673F" w:rsidRDefault="00024260" w:rsidP="00024260">
      <w:pPr>
        <w:spacing w:after="0"/>
        <w:jc w:val="center"/>
        <w:rPr>
          <w:szCs w:val="20"/>
        </w:rPr>
      </w:pPr>
      <w:r w:rsidRPr="00E0673F">
        <w:rPr>
          <w:szCs w:val="20"/>
        </w:rPr>
        <w:t xml:space="preserve">Travail.Suisse, Hopfenweg 21, 3001 Bern, </w:t>
      </w:r>
      <w:r>
        <w:rPr>
          <w:szCs w:val="20"/>
        </w:rPr>
        <w:t>Tel</w:t>
      </w:r>
      <w:r w:rsidRPr="00E0673F">
        <w:rPr>
          <w:szCs w:val="20"/>
        </w:rPr>
        <w:t>. 031 370 21 11, info@travailsuisse.ch,</w:t>
      </w:r>
    </w:p>
    <w:p w:rsidR="00024260" w:rsidRPr="00024260" w:rsidRDefault="00024260" w:rsidP="009A5144">
      <w:pPr>
        <w:spacing w:after="0"/>
        <w:jc w:val="center"/>
        <w:rPr>
          <w:szCs w:val="20"/>
        </w:rPr>
      </w:pPr>
      <w:hyperlink r:id="rId8" w:history="1">
        <w:r w:rsidRPr="00E0673F">
          <w:rPr>
            <w:rStyle w:val="Hyperlink"/>
            <w:szCs w:val="20"/>
          </w:rPr>
          <w:t>www.travailsuisse.ch</w:t>
        </w:r>
      </w:hyperlink>
      <w:r w:rsidRPr="00E0673F">
        <w:rPr>
          <w:szCs w:val="20"/>
        </w:rPr>
        <w:t xml:space="preserve"> </w:t>
      </w:r>
    </w:p>
    <w:sectPr w:rsidR="00024260" w:rsidRPr="0002426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425" w:rsidRDefault="008E7425" w:rsidP="008E7425">
      <w:pPr>
        <w:spacing w:after="0" w:line="240" w:lineRule="auto"/>
      </w:pPr>
      <w:r>
        <w:separator/>
      </w:r>
    </w:p>
  </w:endnote>
  <w:endnote w:type="continuationSeparator" w:id="0">
    <w:p w:rsidR="008E7425" w:rsidRDefault="008E7425" w:rsidP="008E7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425" w:rsidRDefault="008E7425" w:rsidP="008E7425">
      <w:pPr>
        <w:spacing w:after="0" w:line="240" w:lineRule="auto"/>
      </w:pPr>
      <w:r>
        <w:separator/>
      </w:r>
    </w:p>
  </w:footnote>
  <w:footnote w:type="continuationSeparator" w:id="0">
    <w:p w:rsidR="008E7425" w:rsidRDefault="008E7425" w:rsidP="008E7425">
      <w:pPr>
        <w:spacing w:after="0" w:line="240" w:lineRule="auto"/>
      </w:pPr>
      <w:r>
        <w:continuationSeparator/>
      </w:r>
    </w:p>
  </w:footnote>
  <w:footnote w:id="1">
    <w:p w:rsidR="008E7425" w:rsidRPr="00024260" w:rsidRDefault="008E7425" w:rsidP="00024260">
      <w:pPr>
        <w:pStyle w:val="Funotentext"/>
        <w:spacing w:line="200" w:lineRule="exact"/>
        <w:ind w:left="142" w:hanging="142"/>
        <w:rPr>
          <w:sz w:val="16"/>
          <w:szCs w:val="16"/>
        </w:rPr>
      </w:pPr>
      <w:r w:rsidRPr="00024260">
        <w:rPr>
          <w:rStyle w:val="Funotenzeichen"/>
          <w:sz w:val="16"/>
          <w:szCs w:val="16"/>
        </w:rPr>
        <w:footnoteRef/>
      </w:r>
      <w:r w:rsidRPr="00024260">
        <w:rPr>
          <w:sz w:val="16"/>
          <w:szCs w:val="16"/>
        </w:rPr>
        <w:t xml:space="preserve"> Bruno Weber-Gobet, Über Gesamtarbeitsverträge die Integration von Menschen mit Behinderungen in den Arbeitsmarkt fördern (Volltext), Bern 2. überarbeitete Auflage, September 2018.</w:t>
      </w:r>
    </w:p>
  </w:footnote>
  <w:footnote w:id="2">
    <w:p w:rsidR="004236BD" w:rsidRPr="00024260" w:rsidRDefault="004236BD" w:rsidP="00024260">
      <w:pPr>
        <w:pStyle w:val="Funotentext"/>
        <w:spacing w:line="200" w:lineRule="exact"/>
        <w:ind w:left="142" w:hanging="142"/>
        <w:rPr>
          <w:sz w:val="16"/>
          <w:szCs w:val="16"/>
        </w:rPr>
      </w:pPr>
      <w:r w:rsidRPr="00024260">
        <w:rPr>
          <w:rStyle w:val="Funotenzeichen"/>
          <w:sz w:val="16"/>
          <w:szCs w:val="16"/>
        </w:rPr>
        <w:footnoteRef/>
      </w:r>
      <w:r w:rsidRPr="00024260">
        <w:rPr>
          <w:sz w:val="16"/>
          <w:szCs w:val="16"/>
        </w:rPr>
        <w:t xml:space="preserve"> Genaue Informationen zum Projekt sind zu finden unter </w:t>
      </w:r>
      <w:hyperlink r:id="rId1" w:history="1">
        <w:r w:rsidRPr="00024260">
          <w:rPr>
            <w:rStyle w:val="Hyperlink"/>
            <w:sz w:val="16"/>
            <w:szCs w:val="16"/>
          </w:rPr>
          <w:t>https://www.ts-formation.ch/den-zugang-zur-weiterbildung-fuer-menschen-mit-behinderungen-verbessern-2/</w:t>
        </w:r>
      </w:hyperlink>
      <w:r w:rsidRPr="00024260">
        <w:rPr>
          <w:sz w:val="16"/>
          <w:szCs w:val="16"/>
        </w:rPr>
        <w:t xml:space="preserve"> </w:t>
      </w:r>
    </w:p>
  </w:footnote>
  <w:footnote w:id="3">
    <w:p w:rsidR="004236BD" w:rsidRPr="00024260" w:rsidRDefault="004236BD" w:rsidP="00024260">
      <w:pPr>
        <w:pStyle w:val="Funotentext"/>
        <w:spacing w:line="200" w:lineRule="exact"/>
        <w:ind w:left="142" w:hanging="142"/>
        <w:rPr>
          <w:sz w:val="16"/>
          <w:szCs w:val="16"/>
        </w:rPr>
      </w:pPr>
      <w:r w:rsidRPr="00024260">
        <w:rPr>
          <w:rStyle w:val="Funotenzeichen"/>
          <w:sz w:val="16"/>
          <w:szCs w:val="16"/>
        </w:rPr>
        <w:footnoteRef/>
      </w:r>
      <w:r w:rsidRPr="00024260">
        <w:rPr>
          <w:sz w:val="16"/>
          <w:szCs w:val="16"/>
        </w:rPr>
        <w:t xml:space="preserve">   „Die Teilnahme an einer beruflichen Weiterbildung hat einen positiven Einfluss auf die Stellenprozente. Keine Teilnahme an einer Weiterbildung bzw. wenn ausschliesslich eine sehbehindertenspezifische Weiterbildung absolviert wird, bedeutet dies eine 3- bis 6-fach niedrigere Chance auf eine Vollzeit- oder eine gewünschte Teilzeitstelle.“ SAMS: Studie zum Arbeitsleben von Menschen mit Sehbehinderung, September 2015, S.18.</w:t>
      </w:r>
    </w:p>
  </w:footnote>
  <w:footnote w:id="4">
    <w:p w:rsidR="00F1578E" w:rsidRPr="00024260" w:rsidRDefault="00F1578E" w:rsidP="00024260">
      <w:pPr>
        <w:pStyle w:val="Funotentext"/>
        <w:spacing w:line="200" w:lineRule="exact"/>
        <w:ind w:left="142" w:hanging="142"/>
        <w:rPr>
          <w:sz w:val="16"/>
          <w:szCs w:val="16"/>
        </w:rPr>
      </w:pPr>
      <w:r w:rsidRPr="00024260">
        <w:rPr>
          <w:rStyle w:val="Funotenzeichen"/>
          <w:sz w:val="16"/>
          <w:szCs w:val="16"/>
        </w:rPr>
        <w:footnoteRef/>
      </w:r>
      <w:r w:rsidRPr="00024260">
        <w:rPr>
          <w:sz w:val="16"/>
          <w:szCs w:val="16"/>
        </w:rPr>
        <w:t xml:space="preserve"> </w:t>
      </w:r>
      <w:hyperlink r:id="rId2" w:history="1">
        <w:r w:rsidRPr="00024260">
          <w:rPr>
            <w:rStyle w:val="Hyperlink"/>
            <w:sz w:val="16"/>
            <w:szCs w:val="16"/>
          </w:rPr>
          <w:t>https://berufsbildung2030.ch/images/_pdf_de_en/vision2030_d.pdf</w:t>
        </w:r>
      </w:hyperlink>
      <w:r w:rsidRPr="00024260">
        <w:rPr>
          <w:sz w:val="16"/>
          <w:szCs w:val="16"/>
        </w:rPr>
        <w:t xml:space="preserve"> </w:t>
      </w:r>
    </w:p>
  </w:footnote>
  <w:footnote w:id="5">
    <w:p w:rsidR="00625E6C" w:rsidRPr="00024260" w:rsidRDefault="00625E6C" w:rsidP="00024260">
      <w:pPr>
        <w:pStyle w:val="Funotentext"/>
        <w:spacing w:line="200" w:lineRule="exact"/>
        <w:ind w:left="142" w:hanging="142"/>
        <w:rPr>
          <w:sz w:val="16"/>
          <w:szCs w:val="16"/>
        </w:rPr>
      </w:pPr>
      <w:r w:rsidRPr="00024260">
        <w:rPr>
          <w:rStyle w:val="Funotenzeichen"/>
          <w:sz w:val="16"/>
          <w:szCs w:val="16"/>
        </w:rPr>
        <w:footnoteRef/>
      </w:r>
      <w:r w:rsidRPr="00024260">
        <w:rPr>
          <w:sz w:val="16"/>
          <w:szCs w:val="16"/>
        </w:rPr>
        <w:t xml:space="preserve"> </w:t>
      </w:r>
      <w:hyperlink r:id="rId3" w:history="1">
        <w:r w:rsidRPr="00024260">
          <w:rPr>
            <w:rStyle w:val="Hyperlink"/>
            <w:sz w:val="16"/>
            <w:szCs w:val="16"/>
          </w:rPr>
          <w:t>https://www.sbfi.admin.ch/sbfi/de/home/bildung/berufsbildungssteuerung-und--politik/verbundpartnerschaft/verbundpartnertagung/verbundpartnertagung-2019.html</w:t>
        </w:r>
      </w:hyperlink>
      <w:r w:rsidRPr="00024260">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86162C"/>
    <w:multiLevelType w:val="hybridMultilevel"/>
    <w:tmpl w:val="6C08C7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DE"/>
    <w:rsid w:val="00024260"/>
    <w:rsid w:val="000258B0"/>
    <w:rsid w:val="000D26F3"/>
    <w:rsid w:val="001313F9"/>
    <w:rsid w:val="001A0B92"/>
    <w:rsid w:val="003A6798"/>
    <w:rsid w:val="004236BD"/>
    <w:rsid w:val="00511632"/>
    <w:rsid w:val="0062532D"/>
    <w:rsid w:val="00625E6C"/>
    <w:rsid w:val="00647992"/>
    <w:rsid w:val="00653DA2"/>
    <w:rsid w:val="006659B7"/>
    <w:rsid w:val="00706059"/>
    <w:rsid w:val="007F761D"/>
    <w:rsid w:val="008A2885"/>
    <w:rsid w:val="008E7425"/>
    <w:rsid w:val="0090064A"/>
    <w:rsid w:val="00933655"/>
    <w:rsid w:val="00946EBF"/>
    <w:rsid w:val="009A5144"/>
    <w:rsid w:val="00AA30B2"/>
    <w:rsid w:val="00AD085A"/>
    <w:rsid w:val="00B045C8"/>
    <w:rsid w:val="00B46BA5"/>
    <w:rsid w:val="00C3572C"/>
    <w:rsid w:val="00C74F1C"/>
    <w:rsid w:val="00D85375"/>
    <w:rsid w:val="00E3792E"/>
    <w:rsid w:val="00E617BA"/>
    <w:rsid w:val="00EC56DE"/>
    <w:rsid w:val="00EF3785"/>
    <w:rsid w:val="00F1578E"/>
    <w:rsid w:val="00F97E69"/>
    <w:rsid w:val="00FE5A0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45F03-D2F9-4E04-A894-F6B468AC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2"/>
        <w:lang w:val="de-CH" w:eastAsia="en-US" w:bidi="ar-SA"/>
      </w:rPr>
    </w:rPrDefault>
    <w:pPrDefault>
      <w:pPr>
        <w:spacing w:after="120" w:line="3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E7425"/>
    <w:pPr>
      <w:spacing w:after="0" w:line="240" w:lineRule="auto"/>
    </w:pPr>
    <w:rPr>
      <w:szCs w:val="20"/>
    </w:rPr>
  </w:style>
  <w:style w:type="character" w:customStyle="1" w:styleId="FunotentextZchn">
    <w:name w:val="Fußnotentext Zchn"/>
    <w:basedOn w:val="Absatz-Standardschriftart"/>
    <w:link w:val="Funotentext"/>
    <w:uiPriority w:val="99"/>
    <w:semiHidden/>
    <w:rsid w:val="008E7425"/>
    <w:rPr>
      <w:szCs w:val="20"/>
    </w:rPr>
  </w:style>
  <w:style w:type="character" w:styleId="Funotenzeichen">
    <w:name w:val="footnote reference"/>
    <w:basedOn w:val="Absatz-Standardschriftart"/>
    <w:uiPriority w:val="99"/>
    <w:semiHidden/>
    <w:unhideWhenUsed/>
    <w:rsid w:val="008E7425"/>
    <w:rPr>
      <w:vertAlign w:val="superscript"/>
    </w:rPr>
  </w:style>
  <w:style w:type="character" w:styleId="Hyperlink">
    <w:name w:val="Hyperlink"/>
    <w:basedOn w:val="Absatz-Standardschriftart"/>
    <w:uiPriority w:val="99"/>
    <w:unhideWhenUsed/>
    <w:rsid w:val="004236BD"/>
    <w:rPr>
      <w:color w:val="0563C1" w:themeColor="hyperlink"/>
      <w:u w:val="single"/>
    </w:rPr>
  </w:style>
  <w:style w:type="character" w:styleId="BesuchterHyperlink">
    <w:name w:val="FollowedHyperlink"/>
    <w:basedOn w:val="Absatz-Standardschriftart"/>
    <w:uiPriority w:val="99"/>
    <w:semiHidden/>
    <w:unhideWhenUsed/>
    <w:rsid w:val="00F97E69"/>
    <w:rPr>
      <w:color w:val="954F72" w:themeColor="followedHyperlink"/>
      <w:u w:val="single"/>
    </w:rPr>
  </w:style>
  <w:style w:type="paragraph" w:styleId="Listenabsatz">
    <w:name w:val="List Paragraph"/>
    <w:basedOn w:val="Standard"/>
    <w:uiPriority w:val="34"/>
    <w:qFormat/>
    <w:rsid w:val="009A5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ailsuisse.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bfi.admin.ch/sbfi/de/home/bildung/berufsbildungssteuerung-und--politik/verbundpartnerschaft/verbundpartnertagung/verbundpartnertagung-2019.html" TargetMode="External"/><Relationship Id="rId2" Type="http://schemas.openxmlformats.org/officeDocument/2006/relationships/hyperlink" Target="https://berufsbildung2030.ch/images/_pdf_de_en/vision2030_d.pdf" TargetMode="External"/><Relationship Id="rId1" Type="http://schemas.openxmlformats.org/officeDocument/2006/relationships/hyperlink" Target="https://www.ts-formation.ch/den-zugang-zur-weiterbildung-fuer-menschen-mit-behinderungen-verbessern-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B2074-5061-437A-9970-6E160E714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5652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Weber</dc:creator>
  <cp:keywords/>
  <dc:description/>
  <cp:lastModifiedBy>Linda Rosenkranz</cp:lastModifiedBy>
  <cp:revision>6</cp:revision>
  <dcterms:created xsi:type="dcterms:W3CDTF">2019-06-19T10:21:00Z</dcterms:created>
  <dcterms:modified xsi:type="dcterms:W3CDTF">2019-06-19T10:36:00Z</dcterms:modified>
</cp:coreProperties>
</file>