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A8" w:rsidRDefault="006A0C79">
      <w:pPr>
        <w:rPr>
          <w:rFonts w:ascii="Arial" w:hAnsi="Arial" w:cs="Arial"/>
          <w:sz w:val="20"/>
          <w:szCs w:val="20"/>
          <w:lang w:val="fr-CH"/>
        </w:rPr>
      </w:pPr>
      <w:r>
        <w:rPr>
          <w:rFonts w:eastAsia="Times New Roman"/>
          <w:noProof/>
          <w:lang w:eastAsia="de-CH"/>
        </w:rPr>
        <w:drawing>
          <wp:anchor distT="0" distB="0" distL="114300" distR="114300" simplePos="0" relativeHeight="251659264" behindDoc="0" locked="0" layoutInCell="1" allowOverlap="1" wp14:anchorId="08B73C66" wp14:editId="7894D6EA">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33A8" w:rsidRDefault="001E33A8">
      <w:pPr>
        <w:rPr>
          <w:rFonts w:ascii="Arial" w:hAnsi="Arial" w:cs="Arial"/>
          <w:sz w:val="20"/>
          <w:szCs w:val="20"/>
          <w:lang w:val="fr-CH"/>
        </w:rPr>
      </w:pPr>
    </w:p>
    <w:p w:rsidR="001E33A8" w:rsidRDefault="001E33A8">
      <w:pPr>
        <w:rPr>
          <w:rFonts w:ascii="Arial" w:hAnsi="Arial" w:cs="Arial"/>
          <w:sz w:val="20"/>
          <w:szCs w:val="20"/>
          <w:lang w:val="fr-CH"/>
        </w:rPr>
      </w:pPr>
    </w:p>
    <w:p w:rsidR="001E33A8" w:rsidRDefault="001E33A8">
      <w:pPr>
        <w:rPr>
          <w:rFonts w:ascii="Arial" w:hAnsi="Arial" w:cs="Arial"/>
          <w:sz w:val="20"/>
          <w:szCs w:val="20"/>
          <w:lang w:val="fr-CH"/>
        </w:rPr>
      </w:pPr>
    </w:p>
    <w:p w:rsidR="001E33A8" w:rsidRDefault="001E33A8">
      <w:pPr>
        <w:rPr>
          <w:rFonts w:ascii="Arial" w:hAnsi="Arial" w:cs="Arial"/>
          <w:sz w:val="20"/>
          <w:szCs w:val="20"/>
          <w:lang w:val="fr-CH"/>
        </w:rPr>
      </w:pPr>
    </w:p>
    <w:p w:rsidR="001E33A8" w:rsidRDefault="001E33A8">
      <w:pPr>
        <w:rPr>
          <w:rFonts w:ascii="Arial" w:hAnsi="Arial" w:cs="Arial"/>
          <w:sz w:val="20"/>
          <w:szCs w:val="20"/>
          <w:lang w:val="fr-CH"/>
        </w:rPr>
      </w:pPr>
    </w:p>
    <w:p w:rsidR="007B358A" w:rsidRDefault="003D5B3F">
      <w:pPr>
        <w:rPr>
          <w:rFonts w:ascii="Arial" w:hAnsi="Arial" w:cs="Arial"/>
          <w:sz w:val="20"/>
          <w:szCs w:val="20"/>
          <w:lang w:val="fr-CH"/>
        </w:rPr>
      </w:pPr>
      <w:r>
        <w:rPr>
          <w:rFonts w:ascii="Arial" w:hAnsi="Arial" w:cs="Arial"/>
          <w:sz w:val="20"/>
          <w:szCs w:val="20"/>
          <w:lang w:val="fr-CH"/>
        </w:rPr>
        <w:t>Berne, le 7 novembre 2018</w:t>
      </w:r>
    </w:p>
    <w:p w:rsidR="003D5B3F" w:rsidRDefault="003D5B3F">
      <w:pPr>
        <w:rPr>
          <w:rFonts w:ascii="Arial" w:hAnsi="Arial" w:cs="Arial"/>
          <w:sz w:val="20"/>
          <w:szCs w:val="20"/>
          <w:lang w:val="fr-CH"/>
        </w:rPr>
      </w:pPr>
    </w:p>
    <w:p w:rsidR="003D5B3F" w:rsidRPr="001E33A8" w:rsidRDefault="003D5B3F">
      <w:pPr>
        <w:rPr>
          <w:rFonts w:ascii="Arial" w:hAnsi="Arial" w:cs="Arial"/>
          <w:b/>
          <w:sz w:val="28"/>
          <w:szCs w:val="28"/>
          <w:lang w:val="fr-CH"/>
        </w:rPr>
      </w:pPr>
      <w:r w:rsidRPr="001E33A8">
        <w:rPr>
          <w:rFonts w:ascii="Arial" w:hAnsi="Arial" w:cs="Arial"/>
          <w:b/>
          <w:sz w:val="28"/>
          <w:szCs w:val="28"/>
          <w:lang w:val="fr-CH"/>
        </w:rPr>
        <w:t>Taux d’intérêt minimal </w:t>
      </w:r>
      <w:r w:rsidR="006A0C79">
        <w:rPr>
          <w:rFonts w:ascii="Arial" w:hAnsi="Arial" w:cs="Arial"/>
          <w:b/>
          <w:sz w:val="28"/>
          <w:szCs w:val="28"/>
          <w:lang w:val="fr-CH"/>
        </w:rPr>
        <w:t>LPP</w:t>
      </w:r>
      <w:r w:rsidRPr="001E33A8">
        <w:rPr>
          <w:rFonts w:ascii="Arial" w:hAnsi="Arial" w:cs="Arial"/>
          <w:b/>
          <w:sz w:val="28"/>
          <w:szCs w:val="28"/>
          <w:lang w:val="fr-CH"/>
        </w:rPr>
        <w:t>: une décision pour la stabilité</w:t>
      </w:r>
    </w:p>
    <w:p w:rsidR="003D5B3F" w:rsidRDefault="003D5B3F">
      <w:pPr>
        <w:rPr>
          <w:rFonts w:ascii="Arial" w:hAnsi="Arial" w:cs="Arial"/>
          <w:sz w:val="20"/>
          <w:szCs w:val="20"/>
          <w:lang w:val="fr-CH"/>
        </w:rPr>
      </w:pPr>
    </w:p>
    <w:p w:rsidR="003D5B3F" w:rsidRPr="001E33A8" w:rsidRDefault="003D5B3F">
      <w:pPr>
        <w:rPr>
          <w:rFonts w:ascii="Arial" w:hAnsi="Arial" w:cs="Arial"/>
          <w:b/>
          <w:sz w:val="20"/>
          <w:szCs w:val="20"/>
          <w:lang w:val="fr-CH"/>
        </w:rPr>
      </w:pPr>
      <w:r w:rsidRPr="001E33A8">
        <w:rPr>
          <w:rFonts w:ascii="Arial" w:hAnsi="Arial" w:cs="Arial"/>
          <w:b/>
          <w:sz w:val="20"/>
          <w:szCs w:val="20"/>
          <w:lang w:val="fr-CH"/>
        </w:rPr>
        <w:t>Le Conseil fédéral a décidé aujourd’hui de laisser le taux d’intérêt minimal dans la prévoyance professionnelle à 1 pourcent pour l’an prochain. Travail.Suisse, l’organisation faîtière indépendante des travai</w:t>
      </w:r>
      <w:r w:rsidR="006A0C79">
        <w:rPr>
          <w:rFonts w:ascii="Arial" w:hAnsi="Arial" w:cs="Arial"/>
          <w:b/>
          <w:sz w:val="20"/>
          <w:szCs w:val="20"/>
          <w:lang w:val="fr-CH"/>
        </w:rPr>
        <w:t>lleurs et travailleuses juge</w:t>
      </w:r>
      <w:r w:rsidRPr="001E33A8">
        <w:rPr>
          <w:rFonts w:ascii="Arial" w:hAnsi="Arial" w:cs="Arial"/>
          <w:b/>
          <w:sz w:val="20"/>
          <w:szCs w:val="20"/>
          <w:lang w:val="fr-CH"/>
        </w:rPr>
        <w:t xml:space="preserve"> cette décision</w:t>
      </w:r>
      <w:r w:rsidR="006A0C79">
        <w:rPr>
          <w:rFonts w:ascii="Arial" w:hAnsi="Arial" w:cs="Arial"/>
          <w:b/>
          <w:sz w:val="20"/>
          <w:szCs w:val="20"/>
          <w:lang w:val="fr-CH"/>
        </w:rPr>
        <w:t xml:space="preserve"> compréhensible</w:t>
      </w:r>
      <w:r w:rsidRPr="001E33A8">
        <w:rPr>
          <w:rFonts w:ascii="Arial" w:hAnsi="Arial" w:cs="Arial"/>
          <w:b/>
          <w:sz w:val="20"/>
          <w:szCs w:val="20"/>
          <w:lang w:val="fr-CH"/>
        </w:rPr>
        <w:t>. Il y aurait eu toutefois de bonnes raisons pour une augmentation. Il s’agit là d’une décision pour la stabilité.</w:t>
      </w:r>
    </w:p>
    <w:p w:rsidR="003D5B3F" w:rsidRDefault="003D5B3F">
      <w:pPr>
        <w:rPr>
          <w:rFonts w:ascii="Arial" w:hAnsi="Arial" w:cs="Arial"/>
          <w:sz w:val="20"/>
          <w:szCs w:val="20"/>
          <w:lang w:val="fr-CH"/>
        </w:rPr>
      </w:pPr>
    </w:p>
    <w:p w:rsidR="003D5B3F" w:rsidRDefault="003D5B3F">
      <w:pPr>
        <w:rPr>
          <w:rFonts w:ascii="Arial" w:hAnsi="Arial" w:cs="Arial"/>
          <w:sz w:val="20"/>
          <w:szCs w:val="20"/>
          <w:lang w:val="fr-CH"/>
        </w:rPr>
      </w:pPr>
      <w:r>
        <w:rPr>
          <w:rFonts w:ascii="Arial" w:hAnsi="Arial" w:cs="Arial"/>
          <w:sz w:val="20"/>
          <w:szCs w:val="20"/>
          <w:lang w:val="fr-CH"/>
        </w:rPr>
        <w:t xml:space="preserve">Le taux d’intérêt minimal </w:t>
      </w:r>
      <w:proofErr w:type="gramStart"/>
      <w:r>
        <w:rPr>
          <w:rFonts w:ascii="Arial" w:hAnsi="Arial" w:cs="Arial"/>
          <w:sz w:val="20"/>
          <w:szCs w:val="20"/>
          <w:lang w:val="fr-CH"/>
        </w:rPr>
        <w:t>a</w:t>
      </w:r>
      <w:proofErr w:type="gramEnd"/>
      <w:r>
        <w:rPr>
          <w:rFonts w:ascii="Arial" w:hAnsi="Arial" w:cs="Arial"/>
          <w:sz w:val="20"/>
          <w:szCs w:val="20"/>
          <w:lang w:val="fr-CH"/>
        </w:rPr>
        <w:t xml:space="preserve"> une grande importance pour les travailleurs et travailleuses. Il donne aux assurés une certaine sécurit</w:t>
      </w:r>
      <w:r w:rsidR="006A0C79">
        <w:rPr>
          <w:rFonts w:ascii="Arial" w:hAnsi="Arial" w:cs="Arial"/>
          <w:sz w:val="20"/>
          <w:szCs w:val="20"/>
          <w:lang w:val="fr-CH"/>
        </w:rPr>
        <w:t>é car, en plus des cotisations</w:t>
      </w:r>
      <w:r>
        <w:rPr>
          <w:rFonts w:ascii="Arial" w:hAnsi="Arial" w:cs="Arial"/>
          <w:sz w:val="20"/>
          <w:szCs w:val="20"/>
          <w:lang w:val="fr-CH"/>
        </w:rPr>
        <w:t xml:space="preserve"> des travailleurs et </w:t>
      </w:r>
      <w:r w:rsidR="006A0C79">
        <w:rPr>
          <w:rFonts w:ascii="Arial" w:hAnsi="Arial" w:cs="Arial"/>
          <w:sz w:val="20"/>
          <w:szCs w:val="20"/>
          <w:lang w:val="fr-CH"/>
        </w:rPr>
        <w:t xml:space="preserve">des </w:t>
      </w:r>
      <w:r>
        <w:rPr>
          <w:rFonts w:ascii="Arial" w:hAnsi="Arial" w:cs="Arial"/>
          <w:sz w:val="20"/>
          <w:szCs w:val="20"/>
          <w:lang w:val="fr-CH"/>
        </w:rPr>
        <w:t>employeurs, le dénommé troisième contributeur fournit une contribution pour l’épargne vieillesse. Les sociétés d’assurance privées tournées vers le profit créditent pour leurs assurés</w:t>
      </w:r>
      <w:r w:rsidR="006A0C79">
        <w:rPr>
          <w:rFonts w:ascii="Arial" w:hAnsi="Arial" w:cs="Arial"/>
          <w:sz w:val="20"/>
          <w:szCs w:val="20"/>
          <w:lang w:val="fr-CH"/>
        </w:rPr>
        <w:t xml:space="preserve"> seulement</w:t>
      </w:r>
      <w:r>
        <w:rPr>
          <w:rFonts w:ascii="Arial" w:hAnsi="Arial" w:cs="Arial"/>
          <w:sz w:val="20"/>
          <w:szCs w:val="20"/>
          <w:lang w:val="fr-CH"/>
        </w:rPr>
        <w:t xml:space="preserve"> le strict minimum justement. D’autres institutions de prévoyance accordent davantage aux assurés quand les résultats le permettent. </w:t>
      </w:r>
    </w:p>
    <w:p w:rsidR="001E33A8" w:rsidRDefault="001E33A8">
      <w:pPr>
        <w:rPr>
          <w:rFonts w:ascii="Arial" w:hAnsi="Arial" w:cs="Arial"/>
          <w:sz w:val="20"/>
          <w:szCs w:val="20"/>
          <w:lang w:val="fr-CH"/>
        </w:rPr>
      </w:pPr>
    </w:p>
    <w:p w:rsidR="001E33A8" w:rsidRDefault="001E33A8">
      <w:pPr>
        <w:rPr>
          <w:rFonts w:ascii="Arial" w:hAnsi="Arial" w:cs="Arial"/>
          <w:sz w:val="20"/>
          <w:szCs w:val="20"/>
          <w:lang w:val="fr-CH"/>
        </w:rPr>
      </w:pPr>
      <w:r>
        <w:rPr>
          <w:rFonts w:ascii="Arial" w:hAnsi="Arial" w:cs="Arial"/>
          <w:sz w:val="20"/>
          <w:szCs w:val="20"/>
          <w:lang w:val="fr-CH"/>
        </w:rPr>
        <w:t>Sur le fond, Travail.Suisse salue la nouvelle formule comme indicateur pour</w:t>
      </w:r>
      <w:r w:rsidR="00CF5B54">
        <w:rPr>
          <w:rFonts w:ascii="Arial" w:hAnsi="Arial" w:cs="Arial"/>
          <w:sz w:val="20"/>
          <w:szCs w:val="20"/>
          <w:lang w:val="fr-CH"/>
        </w:rPr>
        <w:t xml:space="preserve"> déterminer le taux d’intérêt minimal.  Il</w:t>
      </w:r>
      <w:r w:rsidR="005167DF">
        <w:rPr>
          <w:rFonts w:ascii="Arial" w:hAnsi="Arial" w:cs="Arial"/>
          <w:sz w:val="20"/>
          <w:szCs w:val="20"/>
          <w:lang w:val="fr-CH"/>
        </w:rPr>
        <w:t xml:space="preserve"> représente un peu mieux la démarche de placement des institutions de prévoyance.  Mais il faut aussi prendre en considération les autres conditions-cadres pour la décision.  Elles sont désormais un peu plus encourageantes.  Ainsi, la situation financière des institutions de prévoyance a continué à s’améliorer l’an passé grâce à de bons rendements. Cela devrait plaider en faveur d’une hausse du taux d’intérêt minimal.  Mais au vu des rendements modestes au cours de l’année et de plus fortes variations, la décision du Conseil fédéral pour la stabilité du taux d’intérêt minimal LPP est compréhensible. </w:t>
      </w:r>
    </w:p>
    <w:p w:rsidR="005167DF" w:rsidRDefault="005167DF">
      <w:pPr>
        <w:rPr>
          <w:rFonts w:ascii="Arial" w:hAnsi="Arial" w:cs="Arial"/>
          <w:sz w:val="20"/>
          <w:szCs w:val="20"/>
          <w:lang w:val="fr-CH"/>
        </w:rPr>
      </w:pPr>
    </w:p>
    <w:p w:rsidR="005167DF" w:rsidRDefault="005167DF">
      <w:pPr>
        <w:rPr>
          <w:rFonts w:ascii="Arial" w:hAnsi="Arial" w:cs="Arial"/>
          <w:sz w:val="20"/>
          <w:szCs w:val="20"/>
          <w:lang w:val="fr-CH"/>
        </w:rPr>
      </w:pPr>
      <w:r w:rsidRPr="00CF28D7">
        <w:rPr>
          <w:rFonts w:ascii="Arial" w:hAnsi="Arial" w:cs="Arial"/>
          <w:sz w:val="20"/>
          <w:szCs w:val="20"/>
          <w:u w:val="single"/>
          <w:lang w:val="fr-CH"/>
        </w:rPr>
        <w:t>Pour d’autres informations</w:t>
      </w:r>
      <w:r>
        <w:rPr>
          <w:rFonts w:ascii="Arial" w:hAnsi="Arial" w:cs="Arial"/>
          <w:sz w:val="20"/>
          <w:szCs w:val="20"/>
          <w:lang w:val="fr-CH"/>
        </w:rPr>
        <w:t> :</w:t>
      </w:r>
      <w:bookmarkStart w:id="0" w:name="_GoBack"/>
      <w:bookmarkEnd w:id="0"/>
    </w:p>
    <w:p w:rsidR="005167DF" w:rsidRDefault="005167DF">
      <w:pPr>
        <w:rPr>
          <w:rFonts w:ascii="Arial" w:hAnsi="Arial" w:cs="Arial"/>
          <w:sz w:val="20"/>
          <w:szCs w:val="20"/>
          <w:lang w:val="fr-CH"/>
        </w:rPr>
      </w:pPr>
      <w:r>
        <w:rPr>
          <w:rFonts w:ascii="Arial" w:hAnsi="Arial" w:cs="Arial"/>
          <w:sz w:val="20"/>
          <w:szCs w:val="20"/>
          <w:lang w:val="fr-CH"/>
        </w:rPr>
        <w:t>Matthias Kuert Killer, responsable du dossier de politique sociale, 079 777 24 69</w:t>
      </w:r>
    </w:p>
    <w:p w:rsidR="005167DF" w:rsidRPr="003D5B3F" w:rsidRDefault="005167DF">
      <w:pPr>
        <w:rPr>
          <w:rFonts w:ascii="Arial" w:hAnsi="Arial" w:cs="Arial"/>
          <w:sz w:val="20"/>
          <w:szCs w:val="20"/>
          <w:lang w:val="fr-CH"/>
        </w:rPr>
      </w:pPr>
      <w:r>
        <w:rPr>
          <w:rFonts w:ascii="Arial" w:hAnsi="Arial" w:cs="Arial"/>
          <w:sz w:val="20"/>
          <w:szCs w:val="20"/>
          <w:lang w:val="fr-CH"/>
        </w:rPr>
        <w:t xml:space="preserve">Adrian </w:t>
      </w:r>
      <w:proofErr w:type="spellStart"/>
      <w:r>
        <w:rPr>
          <w:rFonts w:ascii="Arial" w:hAnsi="Arial" w:cs="Arial"/>
          <w:sz w:val="20"/>
          <w:szCs w:val="20"/>
          <w:lang w:val="fr-CH"/>
        </w:rPr>
        <w:t>Wüthrich</w:t>
      </w:r>
      <w:proofErr w:type="spellEnd"/>
      <w:r>
        <w:rPr>
          <w:rFonts w:ascii="Arial" w:hAnsi="Arial" w:cs="Arial"/>
          <w:sz w:val="20"/>
          <w:szCs w:val="20"/>
          <w:lang w:val="fr-CH"/>
        </w:rPr>
        <w:t>, Président de Travail.Suisse et Conseiller national, 079 287 04 93</w:t>
      </w:r>
    </w:p>
    <w:sectPr w:rsidR="005167DF" w:rsidRPr="003D5B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3F"/>
    <w:rsid w:val="001E33A8"/>
    <w:rsid w:val="003D5B3F"/>
    <w:rsid w:val="005167DF"/>
    <w:rsid w:val="006A0C79"/>
    <w:rsid w:val="00794944"/>
    <w:rsid w:val="007B358A"/>
    <w:rsid w:val="00CF28D7"/>
    <w:rsid w:val="00CF5B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C8D9F-20C6-48B8-933E-506CB2C7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Denis Torche</cp:lastModifiedBy>
  <cp:revision>5</cp:revision>
  <dcterms:created xsi:type="dcterms:W3CDTF">2018-11-07T12:31:00Z</dcterms:created>
  <dcterms:modified xsi:type="dcterms:W3CDTF">2018-11-07T12:52:00Z</dcterms:modified>
</cp:coreProperties>
</file>