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58A" w:rsidRDefault="00FA08F3" w:rsidP="00545082">
      <w:pPr>
        <w:ind w:right="-227"/>
        <w:rPr>
          <w:rFonts w:ascii="Arial" w:hAnsi="Arial" w:cs="Arial"/>
          <w:sz w:val="20"/>
          <w:szCs w:val="20"/>
        </w:rPr>
      </w:pPr>
      <w:r>
        <w:rPr>
          <w:rFonts w:eastAsia="Times New Roman"/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343523B8" wp14:editId="75A822EE">
            <wp:simplePos x="0" y="0"/>
            <wp:positionH relativeFrom="page">
              <wp:posOffset>-47625</wp:posOffset>
            </wp:positionH>
            <wp:positionV relativeFrom="paragraph">
              <wp:posOffset>-895350</wp:posOffset>
            </wp:positionV>
            <wp:extent cx="1962150" cy="1762125"/>
            <wp:effectExtent l="0" t="0" r="0" b="9525"/>
            <wp:wrapNone/>
            <wp:docPr id="1" name="Grafik 1" descr="cid:C148687D-6B8A-4B2B-BA60-13947A55F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148687D-6B8A-4B2B-BA60-13947A55F317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88" b="18843"/>
                    <a:stretch/>
                  </pic:blipFill>
                  <pic:spPr bwMode="auto">
                    <a:xfrm>
                      <a:off x="0" y="0"/>
                      <a:ext cx="1962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EA4" w:rsidRDefault="00F45EA4" w:rsidP="00545082">
      <w:pPr>
        <w:ind w:right="-227"/>
        <w:rPr>
          <w:rFonts w:ascii="Arial" w:hAnsi="Arial" w:cs="Arial"/>
          <w:sz w:val="20"/>
          <w:szCs w:val="20"/>
        </w:rPr>
      </w:pPr>
    </w:p>
    <w:p w:rsidR="00F45EA4" w:rsidRDefault="00F45EA4" w:rsidP="00545082">
      <w:pPr>
        <w:ind w:right="-227"/>
        <w:rPr>
          <w:rFonts w:ascii="Arial" w:hAnsi="Arial" w:cs="Arial"/>
          <w:sz w:val="20"/>
          <w:szCs w:val="20"/>
        </w:rPr>
      </w:pPr>
    </w:p>
    <w:p w:rsidR="00F45EA4" w:rsidRDefault="00F45EA4" w:rsidP="00545082">
      <w:pPr>
        <w:ind w:right="-227"/>
        <w:rPr>
          <w:rFonts w:ascii="Arial" w:hAnsi="Arial" w:cs="Arial"/>
          <w:sz w:val="20"/>
          <w:szCs w:val="20"/>
        </w:rPr>
      </w:pPr>
    </w:p>
    <w:p w:rsidR="00F45EA4" w:rsidRDefault="00F45EA4" w:rsidP="00545082">
      <w:pPr>
        <w:ind w:right="-227"/>
        <w:rPr>
          <w:rFonts w:ascii="Arial" w:hAnsi="Arial" w:cs="Arial"/>
          <w:sz w:val="20"/>
          <w:szCs w:val="20"/>
        </w:rPr>
      </w:pPr>
    </w:p>
    <w:p w:rsidR="00F45EA4" w:rsidRDefault="00F45EA4" w:rsidP="00545082">
      <w:pPr>
        <w:ind w:right="-227"/>
        <w:rPr>
          <w:rFonts w:ascii="Arial" w:hAnsi="Arial" w:cs="Arial"/>
          <w:sz w:val="20"/>
          <w:szCs w:val="20"/>
        </w:rPr>
      </w:pPr>
    </w:p>
    <w:p w:rsidR="00CD4CBF" w:rsidRDefault="00CD4CBF" w:rsidP="00545082">
      <w:pPr>
        <w:ind w:right="-227"/>
        <w:rPr>
          <w:rFonts w:ascii="Arial" w:hAnsi="Arial" w:cs="Arial"/>
          <w:sz w:val="20"/>
          <w:szCs w:val="20"/>
        </w:rPr>
      </w:pPr>
    </w:p>
    <w:p w:rsidR="00F45EA4" w:rsidRPr="00545082" w:rsidRDefault="009F7BB3" w:rsidP="00545082">
      <w:pPr>
        <w:ind w:right="-227"/>
        <w:rPr>
          <w:rFonts w:ascii="Arial" w:hAnsi="Arial" w:cs="Arial"/>
          <w:sz w:val="20"/>
          <w:szCs w:val="20"/>
          <w:lang w:val="fr-CH"/>
        </w:rPr>
      </w:pPr>
      <w:r w:rsidRPr="00545082">
        <w:rPr>
          <w:rFonts w:ascii="Arial" w:hAnsi="Arial" w:cs="Arial"/>
          <w:sz w:val="20"/>
          <w:szCs w:val="20"/>
          <w:lang w:val="fr-CH"/>
        </w:rPr>
        <w:t xml:space="preserve">Berne, le 11 </w:t>
      </w:r>
      <w:r w:rsidR="00F45EA4" w:rsidRPr="00545082">
        <w:rPr>
          <w:rFonts w:ascii="Arial" w:hAnsi="Arial" w:cs="Arial"/>
          <w:sz w:val="20"/>
          <w:szCs w:val="20"/>
          <w:lang w:val="fr-CH"/>
        </w:rPr>
        <w:t>octobre 2018 / Communiqué</w:t>
      </w:r>
    </w:p>
    <w:p w:rsidR="00F45EA4" w:rsidRPr="00545082" w:rsidRDefault="00F45EA4" w:rsidP="00545082">
      <w:pPr>
        <w:ind w:right="-227"/>
        <w:rPr>
          <w:rFonts w:ascii="Arial" w:hAnsi="Arial" w:cs="Arial"/>
          <w:sz w:val="20"/>
          <w:szCs w:val="20"/>
          <w:lang w:val="fr-CH"/>
        </w:rPr>
      </w:pPr>
    </w:p>
    <w:p w:rsidR="00F45EA4" w:rsidRPr="007D2EDD" w:rsidRDefault="00F45EA4" w:rsidP="00545082">
      <w:pPr>
        <w:ind w:right="-227"/>
        <w:rPr>
          <w:rFonts w:ascii="Arial" w:hAnsi="Arial" w:cs="Arial"/>
          <w:b/>
          <w:sz w:val="28"/>
          <w:szCs w:val="28"/>
          <w:lang w:val="fr-CH"/>
        </w:rPr>
      </w:pPr>
      <w:r w:rsidRPr="007D2EDD">
        <w:rPr>
          <w:rFonts w:ascii="Arial" w:hAnsi="Arial" w:cs="Arial"/>
          <w:b/>
          <w:sz w:val="28"/>
          <w:szCs w:val="28"/>
          <w:lang w:val="fr-CH"/>
        </w:rPr>
        <w:t>Travail.Suisse ne soutient pas le référendum contre RAFFA</w:t>
      </w:r>
    </w:p>
    <w:p w:rsidR="00F45EA4" w:rsidRDefault="00F45EA4" w:rsidP="00545082">
      <w:pPr>
        <w:ind w:right="-227"/>
        <w:rPr>
          <w:rFonts w:ascii="Arial" w:hAnsi="Arial" w:cs="Arial"/>
          <w:sz w:val="20"/>
          <w:szCs w:val="20"/>
          <w:lang w:val="fr-CH"/>
        </w:rPr>
      </w:pPr>
    </w:p>
    <w:p w:rsidR="00F45EA4" w:rsidRPr="00876A86" w:rsidRDefault="00F45EA4" w:rsidP="00545082">
      <w:pPr>
        <w:ind w:right="-227"/>
        <w:rPr>
          <w:rFonts w:ascii="Arial" w:hAnsi="Arial" w:cs="Arial"/>
          <w:b/>
          <w:sz w:val="20"/>
          <w:szCs w:val="20"/>
          <w:lang w:val="fr-CH"/>
        </w:rPr>
      </w:pPr>
      <w:r w:rsidRPr="00876A86">
        <w:rPr>
          <w:rFonts w:ascii="Arial" w:hAnsi="Arial" w:cs="Arial"/>
          <w:b/>
          <w:sz w:val="20"/>
          <w:szCs w:val="20"/>
          <w:lang w:val="fr-CH"/>
        </w:rPr>
        <w:t>Le Comité de Tra</w:t>
      </w:r>
      <w:r w:rsidR="007D2EDD">
        <w:rPr>
          <w:rFonts w:ascii="Arial" w:hAnsi="Arial" w:cs="Arial"/>
          <w:b/>
          <w:sz w:val="20"/>
          <w:szCs w:val="20"/>
          <w:lang w:val="fr-CH"/>
        </w:rPr>
        <w:t>vail.Suisse</w:t>
      </w:r>
      <w:r w:rsidRPr="00876A86">
        <w:rPr>
          <w:rFonts w:ascii="Arial" w:hAnsi="Arial" w:cs="Arial"/>
          <w:b/>
          <w:sz w:val="20"/>
          <w:szCs w:val="20"/>
          <w:lang w:val="fr-CH"/>
        </w:rPr>
        <w:t xml:space="preserve"> a dit oui à la majorité de ses membres à la loi relative à la réforme fiscale et au financement de l’</w:t>
      </w:r>
      <w:r w:rsidR="007D2EDD">
        <w:rPr>
          <w:rFonts w:ascii="Arial" w:hAnsi="Arial" w:cs="Arial"/>
          <w:b/>
          <w:sz w:val="20"/>
          <w:szCs w:val="20"/>
          <w:lang w:val="fr-CH"/>
        </w:rPr>
        <w:t>AVS (RAFFA). A</w:t>
      </w:r>
      <w:r w:rsidRPr="00876A86">
        <w:rPr>
          <w:rFonts w:ascii="Arial" w:hAnsi="Arial" w:cs="Arial"/>
          <w:b/>
          <w:sz w:val="20"/>
          <w:szCs w:val="20"/>
          <w:lang w:val="fr-CH"/>
        </w:rPr>
        <w:t>vec la compensation des pertes fiscales de la réforme pour l’</w:t>
      </w:r>
      <w:r w:rsidR="007D2EDD">
        <w:rPr>
          <w:rFonts w:ascii="Arial" w:hAnsi="Arial" w:cs="Arial"/>
          <w:b/>
          <w:sz w:val="20"/>
          <w:szCs w:val="20"/>
          <w:lang w:val="fr-CH"/>
        </w:rPr>
        <w:t xml:space="preserve">AVS, RAFFA est un compromis acceptable. Mais le oui de </w:t>
      </w:r>
      <w:r w:rsidR="00396709">
        <w:rPr>
          <w:rFonts w:ascii="Arial" w:hAnsi="Arial" w:cs="Arial"/>
          <w:b/>
          <w:sz w:val="20"/>
          <w:szCs w:val="20"/>
          <w:lang w:val="fr-CH"/>
        </w:rPr>
        <w:t>Travail.Suisse</w:t>
      </w:r>
      <w:r w:rsidR="007D2EDD">
        <w:rPr>
          <w:rFonts w:ascii="Arial" w:hAnsi="Arial" w:cs="Arial"/>
          <w:b/>
          <w:sz w:val="20"/>
          <w:szCs w:val="20"/>
          <w:lang w:val="fr-CH"/>
        </w:rPr>
        <w:t xml:space="preserve"> est un oui critique car la réforme fait peser des risques de réduction de prestations de service public.</w:t>
      </w:r>
    </w:p>
    <w:p w:rsidR="00F45EA4" w:rsidRDefault="00F45EA4" w:rsidP="00545082">
      <w:pPr>
        <w:ind w:right="-227"/>
        <w:rPr>
          <w:rFonts w:ascii="Arial" w:hAnsi="Arial" w:cs="Arial"/>
          <w:sz w:val="20"/>
          <w:szCs w:val="20"/>
          <w:lang w:val="fr-CH"/>
        </w:rPr>
      </w:pPr>
    </w:p>
    <w:p w:rsidR="007D2EDD" w:rsidRDefault="00144485" w:rsidP="00545082">
      <w:pPr>
        <w:ind w:right="-227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RAFFA corrige d’</w:t>
      </w:r>
      <w:r w:rsidR="00FA08F3">
        <w:rPr>
          <w:rFonts w:ascii="Arial" w:hAnsi="Arial" w:cs="Arial"/>
          <w:sz w:val="20"/>
          <w:szCs w:val="20"/>
          <w:lang w:val="fr-CH"/>
        </w:rPr>
        <w:t>autres éléments très négatifs de l</w:t>
      </w:r>
      <w:r w:rsidR="00721244">
        <w:rPr>
          <w:rFonts w:ascii="Arial" w:hAnsi="Arial" w:cs="Arial"/>
          <w:sz w:val="20"/>
          <w:szCs w:val="20"/>
          <w:lang w:val="fr-CH"/>
        </w:rPr>
        <w:t>a RIE III en supprimant la déduction pour autofinancement</w:t>
      </w:r>
      <w:r w:rsidR="00FA08F3">
        <w:rPr>
          <w:rFonts w:ascii="Arial" w:hAnsi="Arial" w:cs="Arial"/>
          <w:sz w:val="20"/>
          <w:szCs w:val="20"/>
          <w:lang w:val="fr-CH"/>
        </w:rPr>
        <w:t xml:space="preserve"> au niveau fédéral, en augmentant</w:t>
      </w:r>
      <w:r>
        <w:rPr>
          <w:rFonts w:ascii="Arial" w:hAnsi="Arial" w:cs="Arial"/>
          <w:sz w:val="20"/>
          <w:szCs w:val="20"/>
          <w:lang w:val="fr-CH"/>
        </w:rPr>
        <w:t xml:space="preserve"> l’imposition</w:t>
      </w:r>
      <w:r w:rsidR="00FA08F3">
        <w:rPr>
          <w:rFonts w:ascii="Arial" w:hAnsi="Arial" w:cs="Arial"/>
          <w:sz w:val="20"/>
          <w:szCs w:val="20"/>
          <w:lang w:val="fr-CH"/>
        </w:rPr>
        <w:t xml:space="preserve"> des dividendes et en corrigeant</w:t>
      </w:r>
      <w:r>
        <w:rPr>
          <w:rFonts w:ascii="Arial" w:hAnsi="Arial" w:cs="Arial"/>
          <w:sz w:val="20"/>
          <w:szCs w:val="20"/>
          <w:lang w:val="fr-CH"/>
        </w:rPr>
        <w:t xml:space="preserve"> partielle</w:t>
      </w:r>
      <w:r w:rsidR="00FA08F3">
        <w:rPr>
          <w:rFonts w:ascii="Arial" w:hAnsi="Arial" w:cs="Arial"/>
          <w:sz w:val="20"/>
          <w:szCs w:val="20"/>
          <w:lang w:val="fr-CH"/>
        </w:rPr>
        <w:t xml:space="preserve">ment le </w:t>
      </w:r>
      <w:r>
        <w:rPr>
          <w:rFonts w:ascii="Arial" w:hAnsi="Arial" w:cs="Arial"/>
          <w:sz w:val="20"/>
          <w:szCs w:val="20"/>
          <w:lang w:val="fr-CH"/>
        </w:rPr>
        <w:t>principe de l’a</w:t>
      </w:r>
      <w:r w:rsidR="007D2EDD">
        <w:rPr>
          <w:rFonts w:ascii="Arial" w:hAnsi="Arial" w:cs="Arial"/>
          <w:sz w:val="20"/>
          <w:szCs w:val="20"/>
          <w:lang w:val="fr-CH"/>
        </w:rPr>
        <w:t xml:space="preserve">pport en capital </w:t>
      </w:r>
      <w:r w:rsidR="00FA08F3">
        <w:rPr>
          <w:rFonts w:ascii="Arial" w:hAnsi="Arial" w:cs="Arial"/>
          <w:sz w:val="20"/>
          <w:szCs w:val="20"/>
          <w:lang w:val="fr-CH"/>
        </w:rPr>
        <w:t xml:space="preserve">tant décrié </w:t>
      </w:r>
      <w:r w:rsidR="007D2EDD">
        <w:rPr>
          <w:rFonts w:ascii="Arial" w:hAnsi="Arial" w:cs="Arial"/>
          <w:sz w:val="20"/>
          <w:szCs w:val="20"/>
          <w:lang w:val="fr-CH"/>
        </w:rPr>
        <w:t xml:space="preserve">de la RIE II. </w:t>
      </w:r>
    </w:p>
    <w:p w:rsidR="00A40099" w:rsidRDefault="00A40099" w:rsidP="00545082">
      <w:pPr>
        <w:ind w:right="-227"/>
        <w:rPr>
          <w:rFonts w:ascii="Arial" w:hAnsi="Arial" w:cs="Arial"/>
          <w:sz w:val="20"/>
          <w:szCs w:val="20"/>
          <w:lang w:val="fr-CH"/>
        </w:rPr>
      </w:pPr>
    </w:p>
    <w:p w:rsidR="00A40099" w:rsidRDefault="00A40099" w:rsidP="00545082">
      <w:pPr>
        <w:ind w:right="-227"/>
        <w:rPr>
          <w:rFonts w:ascii="Arial" w:hAnsi="Arial" w:cs="Arial"/>
          <w:sz w:val="20"/>
          <w:szCs w:val="20"/>
          <w:lang w:val="fr-CH"/>
        </w:rPr>
      </w:pPr>
    </w:p>
    <w:p w:rsidR="00A40099" w:rsidRPr="00A40099" w:rsidRDefault="00A40099" w:rsidP="00A40099">
      <w:pPr>
        <w:ind w:right="-227"/>
        <w:rPr>
          <w:rFonts w:ascii="Arial" w:hAnsi="Arial" w:cs="Arial"/>
          <w:b/>
          <w:sz w:val="20"/>
          <w:szCs w:val="20"/>
          <w:lang w:val="fr-CH"/>
        </w:rPr>
      </w:pPr>
      <w:r w:rsidRPr="00A40099">
        <w:rPr>
          <w:rFonts w:ascii="Arial" w:hAnsi="Arial" w:cs="Arial"/>
          <w:b/>
          <w:sz w:val="20"/>
          <w:szCs w:val="20"/>
          <w:lang w:val="fr-CH"/>
        </w:rPr>
        <w:t xml:space="preserve">Mesures </w:t>
      </w:r>
      <w:r>
        <w:rPr>
          <w:rFonts w:ascii="Arial" w:hAnsi="Arial" w:cs="Arial"/>
          <w:b/>
          <w:sz w:val="20"/>
          <w:szCs w:val="20"/>
          <w:lang w:val="fr-CH"/>
        </w:rPr>
        <w:t>de compensations sociales</w:t>
      </w:r>
      <w:r w:rsidR="00324701">
        <w:rPr>
          <w:rFonts w:ascii="Arial" w:hAnsi="Arial" w:cs="Arial"/>
          <w:b/>
          <w:sz w:val="20"/>
          <w:szCs w:val="20"/>
          <w:lang w:val="fr-CH"/>
        </w:rPr>
        <w:t xml:space="preserve"> : m</w:t>
      </w:r>
      <w:r w:rsidRPr="00A40099">
        <w:rPr>
          <w:rFonts w:ascii="Arial" w:hAnsi="Arial" w:cs="Arial"/>
          <w:b/>
          <w:sz w:val="20"/>
          <w:szCs w:val="20"/>
          <w:lang w:val="fr-CH"/>
        </w:rPr>
        <w:t xml:space="preserve">aintenant, les cantons </w:t>
      </w:r>
      <w:r w:rsidR="00324701">
        <w:rPr>
          <w:rFonts w:ascii="Arial" w:hAnsi="Arial" w:cs="Arial"/>
          <w:b/>
          <w:sz w:val="20"/>
          <w:szCs w:val="20"/>
          <w:lang w:val="fr-CH"/>
        </w:rPr>
        <w:t>doivent agir</w:t>
      </w:r>
      <w:bookmarkStart w:id="0" w:name="_GoBack"/>
      <w:bookmarkEnd w:id="0"/>
    </w:p>
    <w:p w:rsidR="00A40099" w:rsidRDefault="00A40099" w:rsidP="00A40099">
      <w:pPr>
        <w:ind w:right="-227" w:firstLine="708"/>
        <w:rPr>
          <w:rFonts w:ascii="Arial" w:hAnsi="Arial" w:cs="Arial"/>
          <w:sz w:val="20"/>
          <w:szCs w:val="20"/>
          <w:lang w:val="fr-CH"/>
        </w:rPr>
      </w:pPr>
    </w:p>
    <w:p w:rsidR="0097480B" w:rsidRDefault="0097480B" w:rsidP="00545082">
      <w:pPr>
        <w:ind w:right="-227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Le point clairement négatif qui subsiste est la</w:t>
      </w:r>
      <w:r w:rsidR="00F45EA4">
        <w:rPr>
          <w:rFonts w:ascii="Arial" w:hAnsi="Arial" w:cs="Arial"/>
          <w:sz w:val="20"/>
          <w:szCs w:val="20"/>
          <w:lang w:val="fr-CH"/>
        </w:rPr>
        <w:t xml:space="preserve"> forte baisse des taux d’imposition des entreprises dans plusieurs can</w:t>
      </w:r>
      <w:r>
        <w:rPr>
          <w:rFonts w:ascii="Arial" w:hAnsi="Arial" w:cs="Arial"/>
          <w:sz w:val="20"/>
          <w:szCs w:val="20"/>
          <w:lang w:val="fr-CH"/>
        </w:rPr>
        <w:t>tons provoquée par la réforme fiscale</w:t>
      </w:r>
      <w:r w:rsidR="00F45EA4">
        <w:rPr>
          <w:rFonts w:ascii="Arial" w:hAnsi="Arial" w:cs="Arial"/>
          <w:sz w:val="20"/>
          <w:szCs w:val="20"/>
          <w:lang w:val="fr-CH"/>
        </w:rPr>
        <w:t>. Mais en raison de l’autonomie fiscale des cantons, le référendum contre RAFFA n’</w:t>
      </w:r>
      <w:r w:rsidR="00E77366">
        <w:rPr>
          <w:rFonts w:ascii="Arial" w:hAnsi="Arial" w:cs="Arial"/>
          <w:sz w:val="20"/>
          <w:szCs w:val="20"/>
          <w:lang w:val="fr-CH"/>
        </w:rPr>
        <w:t>apporte pas de solution</w:t>
      </w:r>
      <w:r w:rsidR="00F45EA4">
        <w:rPr>
          <w:rFonts w:ascii="Arial" w:hAnsi="Arial" w:cs="Arial"/>
          <w:sz w:val="20"/>
          <w:szCs w:val="20"/>
          <w:lang w:val="fr-CH"/>
        </w:rPr>
        <w:t>. C’</w:t>
      </w:r>
      <w:r w:rsidR="000C0108">
        <w:rPr>
          <w:rFonts w:ascii="Arial" w:hAnsi="Arial" w:cs="Arial"/>
          <w:sz w:val="20"/>
          <w:szCs w:val="20"/>
          <w:lang w:val="fr-CH"/>
        </w:rPr>
        <w:t xml:space="preserve">est pourquoi, </w:t>
      </w:r>
      <w:r>
        <w:rPr>
          <w:rFonts w:ascii="Arial" w:hAnsi="Arial" w:cs="Arial"/>
          <w:sz w:val="20"/>
          <w:szCs w:val="20"/>
          <w:lang w:val="fr-CH"/>
        </w:rPr>
        <w:t>Travail.Suisse exhorte les</w:t>
      </w:r>
      <w:r w:rsidR="00F45EA4">
        <w:rPr>
          <w:rFonts w:ascii="Arial" w:hAnsi="Arial" w:cs="Arial"/>
          <w:sz w:val="20"/>
          <w:szCs w:val="20"/>
          <w:lang w:val="fr-CH"/>
        </w:rPr>
        <w:t xml:space="preserve"> cantons qui ne l’auraient</w:t>
      </w:r>
      <w:r w:rsidR="00C3209A">
        <w:rPr>
          <w:rFonts w:ascii="Arial" w:hAnsi="Arial" w:cs="Arial"/>
          <w:sz w:val="20"/>
          <w:szCs w:val="20"/>
          <w:lang w:val="fr-CH"/>
        </w:rPr>
        <w:t xml:space="preserve"> pas encore fait suffisamment à</w:t>
      </w:r>
      <w:r w:rsidR="00F45EA4">
        <w:rPr>
          <w:rFonts w:ascii="Arial" w:hAnsi="Arial" w:cs="Arial"/>
          <w:sz w:val="20"/>
          <w:szCs w:val="20"/>
          <w:lang w:val="fr-CH"/>
        </w:rPr>
        <w:t xml:space="preserve"> prévoir des mesures de compensat</w:t>
      </w:r>
      <w:r>
        <w:rPr>
          <w:rFonts w:ascii="Arial" w:hAnsi="Arial" w:cs="Arial"/>
          <w:sz w:val="20"/>
          <w:szCs w:val="20"/>
          <w:lang w:val="fr-CH"/>
        </w:rPr>
        <w:t xml:space="preserve">ion sociale suffisantes financées au moins partiellement par les grandes entreprises. Si nécessaire, il faudra </w:t>
      </w:r>
      <w:r w:rsidR="00876A86">
        <w:rPr>
          <w:rFonts w:ascii="Arial" w:hAnsi="Arial" w:cs="Arial"/>
          <w:sz w:val="20"/>
          <w:szCs w:val="20"/>
          <w:lang w:val="fr-CH"/>
        </w:rPr>
        <w:t>user des instruments de démocratie directe dans les cantons pour garantir le maintien de bonnes prestations de service public.</w:t>
      </w:r>
      <w:r>
        <w:rPr>
          <w:rFonts w:ascii="Arial" w:hAnsi="Arial" w:cs="Arial"/>
          <w:sz w:val="20"/>
          <w:szCs w:val="20"/>
          <w:lang w:val="fr-CH"/>
        </w:rPr>
        <w:t xml:space="preserve"> </w:t>
      </w:r>
      <w:r w:rsidR="00C3209A">
        <w:rPr>
          <w:rFonts w:ascii="Arial" w:hAnsi="Arial" w:cs="Arial"/>
          <w:sz w:val="20"/>
          <w:szCs w:val="20"/>
          <w:lang w:val="fr-CH"/>
        </w:rPr>
        <w:t>L</w:t>
      </w:r>
      <w:r w:rsidR="002C755A">
        <w:rPr>
          <w:rFonts w:ascii="Arial" w:hAnsi="Arial" w:cs="Arial"/>
          <w:sz w:val="20"/>
          <w:szCs w:val="20"/>
          <w:lang w:val="fr-CH"/>
        </w:rPr>
        <w:t>e</w:t>
      </w:r>
      <w:r>
        <w:rPr>
          <w:rFonts w:ascii="Arial" w:hAnsi="Arial" w:cs="Arial"/>
          <w:sz w:val="20"/>
          <w:szCs w:val="20"/>
          <w:lang w:val="fr-CH"/>
        </w:rPr>
        <w:t xml:space="preserve"> référendum est</w:t>
      </w:r>
      <w:r w:rsidR="00C3209A">
        <w:rPr>
          <w:rFonts w:ascii="Arial" w:hAnsi="Arial" w:cs="Arial"/>
          <w:sz w:val="20"/>
          <w:szCs w:val="20"/>
          <w:lang w:val="fr-CH"/>
        </w:rPr>
        <w:t xml:space="preserve"> aussi</w:t>
      </w:r>
      <w:r>
        <w:rPr>
          <w:rFonts w:ascii="Arial" w:hAnsi="Arial" w:cs="Arial"/>
          <w:sz w:val="20"/>
          <w:szCs w:val="20"/>
          <w:lang w:val="fr-CH"/>
        </w:rPr>
        <w:t xml:space="preserve"> source d’</w:t>
      </w:r>
      <w:r w:rsidR="00C3209A">
        <w:rPr>
          <w:rFonts w:ascii="Arial" w:hAnsi="Arial" w:cs="Arial"/>
          <w:sz w:val="20"/>
          <w:szCs w:val="20"/>
          <w:lang w:val="fr-CH"/>
        </w:rPr>
        <w:t>incertitude</w:t>
      </w:r>
      <w:r w:rsidR="00833D19">
        <w:rPr>
          <w:rFonts w:ascii="Arial" w:hAnsi="Arial" w:cs="Arial"/>
          <w:sz w:val="20"/>
          <w:szCs w:val="20"/>
          <w:lang w:val="fr-CH"/>
        </w:rPr>
        <w:t xml:space="preserve"> qui pourrait être négative pour l’emploi</w:t>
      </w:r>
      <w:r w:rsidR="007E2179">
        <w:rPr>
          <w:rFonts w:ascii="Arial" w:hAnsi="Arial" w:cs="Arial"/>
          <w:sz w:val="20"/>
          <w:szCs w:val="20"/>
          <w:lang w:val="fr-CH"/>
        </w:rPr>
        <w:t>. En effet,</w:t>
      </w:r>
      <w:r w:rsidR="002742B0">
        <w:rPr>
          <w:rFonts w:ascii="Arial" w:hAnsi="Arial" w:cs="Arial"/>
          <w:sz w:val="20"/>
          <w:szCs w:val="20"/>
          <w:lang w:val="fr-CH"/>
        </w:rPr>
        <w:t xml:space="preserve"> si</w:t>
      </w:r>
      <w:r w:rsidR="0039300B">
        <w:rPr>
          <w:rFonts w:ascii="Arial" w:hAnsi="Arial" w:cs="Arial"/>
          <w:sz w:val="20"/>
          <w:szCs w:val="20"/>
          <w:lang w:val="fr-CH"/>
        </w:rPr>
        <w:t xml:space="preserve"> l</w:t>
      </w:r>
      <w:r>
        <w:rPr>
          <w:rFonts w:ascii="Arial" w:hAnsi="Arial" w:cs="Arial"/>
          <w:sz w:val="20"/>
          <w:szCs w:val="20"/>
          <w:lang w:val="fr-CH"/>
        </w:rPr>
        <w:t>es régimes fiscaux</w:t>
      </w:r>
      <w:r w:rsidR="002C755A">
        <w:rPr>
          <w:rFonts w:ascii="Arial" w:hAnsi="Arial" w:cs="Arial"/>
          <w:sz w:val="20"/>
          <w:szCs w:val="20"/>
          <w:lang w:val="fr-CH"/>
        </w:rPr>
        <w:t xml:space="preserve"> cantona</w:t>
      </w:r>
      <w:r w:rsidR="00F44F44">
        <w:rPr>
          <w:rFonts w:ascii="Arial" w:hAnsi="Arial" w:cs="Arial"/>
          <w:sz w:val="20"/>
          <w:szCs w:val="20"/>
          <w:lang w:val="fr-CH"/>
        </w:rPr>
        <w:t>ux</w:t>
      </w:r>
      <w:r w:rsidR="002742B0">
        <w:rPr>
          <w:rFonts w:ascii="Arial" w:hAnsi="Arial" w:cs="Arial"/>
          <w:sz w:val="20"/>
          <w:szCs w:val="20"/>
          <w:lang w:val="fr-CH"/>
        </w:rPr>
        <w:t xml:space="preserve"> ne sont pas supprimés</w:t>
      </w:r>
      <w:r w:rsidR="00F44F44">
        <w:rPr>
          <w:rFonts w:ascii="Arial" w:hAnsi="Arial" w:cs="Arial"/>
          <w:sz w:val="20"/>
          <w:szCs w:val="20"/>
          <w:lang w:val="fr-CH"/>
        </w:rPr>
        <w:t xml:space="preserve"> </w:t>
      </w:r>
      <w:r w:rsidR="007E2179">
        <w:rPr>
          <w:rFonts w:ascii="Arial" w:hAnsi="Arial" w:cs="Arial"/>
          <w:sz w:val="20"/>
          <w:szCs w:val="20"/>
          <w:lang w:val="fr-CH"/>
        </w:rPr>
        <w:t>l’an prochain, il y a une forte</w:t>
      </w:r>
      <w:r w:rsidR="002742B0">
        <w:rPr>
          <w:rFonts w:ascii="Arial" w:hAnsi="Arial" w:cs="Arial"/>
          <w:sz w:val="20"/>
          <w:szCs w:val="20"/>
          <w:lang w:val="fr-CH"/>
        </w:rPr>
        <w:t xml:space="preserve"> probabilité que la Suisse</w:t>
      </w:r>
      <w:r w:rsidR="000C0108">
        <w:rPr>
          <w:rFonts w:ascii="Arial" w:hAnsi="Arial" w:cs="Arial"/>
          <w:sz w:val="20"/>
          <w:szCs w:val="20"/>
          <w:lang w:val="fr-CH"/>
        </w:rPr>
        <w:t xml:space="preserve"> se retrouve </w:t>
      </w:r>
      <w:r w:rsidR="00F44F44">
        <w:rPr>
          <w:rFonts w:ascii="Arial" w:hAnsi="Arial" w:cs="Arial"/>
          <w:sz w:val="20"/>
          <w:szCs w:val="20"/>
          <w:lang w:val="fr-CH"/>
        </w:rPr>
        <w:t>sur la liste noir</w:t>
      </w:r>
      <w:r w:rsidR="00833D19">
        <w:rPr>
          <w:rFonts w:ascii="Arial" w:hAnsi="Arial" w:cs="Arial"/>
          <w:sz w:val="20"/>
          <w:szCs w:val="20"/>
          <w:lang w:val="fr-CH"/>
        </w:rPr>
        <w:t>e d</w:t>
      </w:r>
      <w:r w:rsidR="007E2179">
        <w:rPr>
          <w:rFonts w:ascii="Arial" w:hAnsi="Arial" w:cs="Arial"/>
          <w:sz w:val="20"/>
          <w:szCs w:val="20"/>
          <w:lang w:val="fr-CH"/>
        </w:rPr>
        <w:t>es paradis fiscaux</w:t>
      </w:r>
      <w:r w:rsidR="00833D19">
        <w:rPr>
          <w:rFonts w:ascii="Arial" w:hAnsi="Arial" w:cs="Arial"/>
          <w:sz w:val="20"/>
          <w:szCs w:val="20"/>
          <w:lang w:val="fr-CH"/>
        </w:rPr>
        <w:t>.</w:t>
      </w:r>
    </w:p>
    <w:p w:rsidR="00691064" w:rsidRDefault="00691064" w:rsidP="00545082">
      <w:pPr>
        <w:ind w:right="-227"/>
        <w:rPr>
          <w:rFonts w:ascii="Arial" w:hAnsi="Arial" w:cs="Arial"/>
          <w:sz w:val="20"/>
          <w:szCs w:val="20"/>
          <w:lang w:val="fr-CH"/>
        </w:rPr>
      </w:pPr>
    </w:p>
    <w:p w:rsidR="00545082" w:rsidRDefault="00691064" w:rsidP="00545082">
      <w:pPr>
        <w:ind w:right="-227"/>
        <w:rPr>
          <w:rFonts w:ascii="Arial" w:hAnsi="Arial" w:cs="Arial"/>
          <w:sz w:val="20"/>
          <w:szCs w:val="20"/>
          <w:lang w:val="fr-CH"/>
        </w:rPr>
      </w:pPr>
      <w:r w:rsidRPr="00A551FC">
        <w:rPr>
          <w:rFonts w:ascii="Arial" w:hAnsi="Arial" w:cs="Arial"/>
          <w:sz w:val="20"/>
          <w:szCs w:val="20"/>
          <w:lang w:val="fr-CH"/>
        </w:rPr>
        <w:t>Travail.Suisse</w:t>
      </w:r>
      <w:r w:rsidR="00AE1F10">
        <w:rPr>
          <w:rFonts w:ascii="Arial" w:hAnsi="Arial" w:cs="Arial"/>
          <w:sz w:val="20"/>
          <w:szCs w:val="20"/>
          <w:lang w:val="fr-CH"/>
        </w:rPr>
        <w:t xml:space="preserve"> a</w:t>
      </w:r>
      <w:r w:rsidR="00A551FC">
        <w:rPr>
          <w:rFonts w:ascii="Arial" w:hAnsi="Arial" w:cs="Arial"/>
          <w:sz w:val="20"/>
          <w:szCs w:val="20"/>
          <w:lang w:val="fr-CH"/>
        </w:rPr>
        <w:t xml:space="preserve"> toujours requis une compensation sociale à la réforme de </w:t>
      </w:r>
      <w:r w:rsidR="00127DAF">
        <w:rPr>
          <w:rFonts w:ascii="Arial" w:hAnsi="Arial" w:cs="Arial"/>
          <w:sz w:val="20"/>
          <w:szCs w:val="20"/>
          <w:lang w:val="fr-CH"/>
        </w:rPr>
        <w:t>l’imposition des entreprises et le faire pour le financement de l’AVS est judicieux</w:t>
      </w:r>
      <w:r w:rsidR="00A551FC">
        <w:rPr>
          <w:rFonts w:ascii="Arial" w:hAnsi="Arial" w:cs="Arial"/>
          <w:sz w:val="20"/>
          <w:szCs w:val="20"/>
          <w:lang w:val="fr-CH"/>
        </w:rPr>
        <w:t>.  L’AVS a besoin de manière urgente de recettes supplémentaires pour empêcher de plus grands défici</w:t>
      </w:r>
      <w:r w:rsidR="001B2B01">
        <w:rPr>
          <w:rFonts w:ascii="Arial" w:hAnsi="Arial" w:cs="Arial"/>
          <w:sz w:val="20"/>
          <w:szCs w:val="20"/>
          <w:lang w:val="fr-CH"/>
        </w:rPr>
        <w:t>ts</w:t>
      </w:r>
      <w:r w:rsidR="00A551FC">
        <w:rPr>
          <w:rFonts w:ascii="Arial" w:hAnsi="Arial" w:cs="Arial"/>
          <w:sz w:val="20"/>
          <w:szCs w:val="20"/>
          <w:lang w:val="fr-CH"/>
        </w:rPr>
        <w:t>.  RAFFA permet de fin</w:t>
      </w:r>
      <w:r w:rsidR="00D44882">
        <w:rPr>
          <w:rFonts w:ascii="Arial" w:hAnsi="Arial" w:cs="Arial"/>
          <w:sz w:val="20"/>
          <w:szCs w:val="20"/>
          <w:lang w:val="fr-CH"/>
        </w:rPr>
        <w:t>ancer 40 pourcent de ces coûts dus à</w:t>
      </w:r>
      <w:r w:rsidR="00A551FC">
        <w:rPr>
          <w:rFonts w:ascii="Arial" w:hAnsi="Arial" w:cs="Arial"/>
          <w:sz w:val="20"/>
          <w:szCs w:val="20"/>
          <w:lang w:val="fr-CH"/>
        </w:rPr>
        <w:t xml:space="preserve"> l’évolution démographique.  Pour garantir des rentes sûres et une AVS demeurant forte, la contribution de RAFFA</w:t>
      </w:r>
      <w:r w:rsidR="00020615">
        <w:rPr>
          <w:rFonts w:ascii="Arial" w:hAnsi="Arial" w:cs="Arial"/>
          <w:sz w:val="20"/>
          <w:szCs w:val="20"/>
          <w:lang w:val="fr-CH"/>
        </w:rPr>
        <w:t xml:space="preserve"> représente </w:t>
      </w:r>
      <w:r w:rsidR="00781F62">
        <w:rPr>
          <w:rFonts w:ascii="Arial" w:hAnsi="Arial" w:cs="Arial"/>
          <w:sz w:val="20"/>
          <w:szCs w:val="20"/>
          <w:lang w:val="fr-CH"/>
        </w:rPr>
        <w:t>une</w:t>
      </w:r>
      <w:r w:rsidR="00357733">
        <w:rPr>
          <w:rFonts w:ascii="Arial" w:hAnsi="Arial" w:cs="Arial"/>
          <w:sz w:val="20"/>
          <w:szCs w:val="20"/>
          <w:lang w:val="fr-CH"/>
        </w:rPr>
        <w:t xml:space="preserve"> </w:t>
      </w:r>
      <w:r w:rsidR="00C0690E">
        <w:rPr>
          <w:rFonts w:ascii="Arial" w:hAnsi="Arial" w:cs="Arial"/>
          <w:sz w:val="20"/>
          <w:szCs w:val="20"/>
          <w:lang w:val="fr-CH"/>
        </w:rPr>
        <w:t>possibilité</w:t>
      </w:r>
      <w:r w:rsidR="00781F62">
        <w:rPr>
          <w:rFonts w:ascii="Arial" w:hAnsi="Arial" w:cs="Arial"/>
          <w:sz w:val="20"/>
          <w:szCs w:val="20"/>
          <w:lang w:val="fr-CH"/>
        </w:rPr>
        <w:t xml:space="preserve"> des plus précieuses</w:t>
      </w:r>
      <w:r w:rsidR="00A551FC">
        <w:rPr>
          <w:rFonts w:ascii="Arial" w:hAnsi="Arial" w:cs="Arial"/>
          <w:sz w:val="20"/>
          <w:szCs w:val="20"/>
          <w:lang w:val="fr-CH"/>
        </w:rPr>
        <w:t xml:space="preserve"> pour empêcher la spirale des déficits.</w:t>
      </w:r>
      <w:r w:rsidR="00020615">
        <w:rPr>
          <w:rFonts w:ascii="Arial" w:hAnsi="Arial" w:cs="Arial"/>
          <w:sz w:val="20"/>
          <w:szCs w:val="20"/>
          <w:lang w:val="fr-CH"/>
        </w:rPr>
        <w:t xml:space="preserve"> Il est cependant clair que l’AVS a besoin d’un financement supplémentaire solide au-delà de RAFFA. Cela doit être fait dans le cadre de la réforme AVS 21.</w:t>
      </w:r>
    </w:p>
    <w:p w:rsidR="00A551FC" w:rsidRPr="00A551FC" w:rsidRDefault="00A551FC" w:rsidP="00545082">
      <w:pPr>
        <w:ind w:right="-227"/>
        <w:rPr>
          <w:rFonts w:ascii="Arial" w:hAnsi="Arial" w:cs="Arial"/>
          <w:sz w:val="20"/>
          <w:szCs w:val="20"/>
          <w:lang w:val="fr-CH"/>
        </w:rPr>
      </w:pPr>
    </w:p>
    <w:p w:rsidR="00545082" w:rsidRDefault="00545082" w:rsidP="00545082">
      <w:pPr>
        <w:rPr>
          <w:rFonts w:ascii="Arial" w:hAnsi="Arial" w:cs="Arial"/>
          <w:sz w:val="20"/>
          <w:szCs w:val="20"/>
          <w:lang w:val="fr-CH"/>
        </w:rPr>
      </w:pPr>
      <w:r w:rsidRPr="000D427D">
        <w:rPr>
          <w:rFonts w:ascii="Arial" w:hAnsi="Arial" w:cs="Arial"/>
          <w:sz w:val="20"/>
          <w:szCs w:val="20"/>
          <w:u w:val="single"/>
          <w:lang w:val="fr-CH"/>
        </w:rPr>
        <w:t>Pour d’autres renseignements</w:t>
      </w:r>
      <w:r>
        <w:rPr>
          <w:rFonts w:ascii="Arial" w:hAnsi="Arial" w:cs="Arial"/>
          <w:sz w:val="20"/>
          <w:szCs w:val="20"/>
          <w:lang w:val="fr-CH"/>
        </w:rPr>
        <w:t> :</w:t>
      </w:r>
    </w:p>
    <w:p w:rsidR="00545082" w:rsidRDefault="00545082" w:rsidP="00545082">
      <w:p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Adrian Wüthrich, président et conseiller national, Tél. 079 287 04 93</w:t>
      </w:r>
    </w:p>
    <w:p w:rsidR="00545082" w:rsidRPr="00F45EA4" w:rsidRDefault="00545082" w:rsidP="005252ED">
      <w:p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Denis Torche, responsable du dossier politique fiscale, 079 846 35 19</w:t>
      </w:r>
    </w:p>
    <w:sectPr w:rsidR="00545082" w:rsidRPr="00F45E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A4"/>
    <w:rsid w:val="00020615"/>
    <w:rsid w:val="000C0108"/>
    <w:rsid w:val="00127DAF"/>
    <w:rsid w:val="00144485"/>
    <w:rsid w:val="001B2B01"/>
    <w:rsid w:val="002742B0"/>
    <w:rsid w:val="002A4CDD"/>
    <w:rsid w:val="002C755A"/>
    <w:rsid w:val="00324701"/>
    <w:rsid w:val="00357733"/>
    <w:rsid w:val="0037029F"/>
    <w:rsid w:val="0039300B"/>
    <w:rsid w:val="00396709"/>
    <w:rsid w:val="005252ED"/>
    <w:rsid w:val="00545082"/>
    <w:rsid w:val="00691064"/>
    <w:rsid w:val="00721244"/>
    <w:rsid w:val="00781F62"/>
    <w:rsid w:val="007B358A"/>
    <w:rsid w:val="007D2EDD"/>
    <w:rsid w:val="007E2179"/>
    <w:rsid w:val="00833D19"/>
    <w:rsid w:val="00876A86"/>
    <w:rsid w:val="00892169"/>
    <w:rsid w:val="0097480B"/>
    <w:rsid w:val="00987DE9"/>
    <w:rsid w:val="009F7BB3"/>
    <w:rsid w:val="00A40099"/>
    <w:rsid w:val="00A551FC"/>
    <w:rsid w:val="00AE1F10"/>
    <w:rsid w:val="00C0690E"/>
    <w:rsid w:val="00C3209A"/>
    <w:rsid w:val="00CD4CBF"/>
    <w:rsid w:val="00D44882"/>
    <w:rsid w:val="00E77366"/>
    <w:rsid w:val="00F44F44"/>
    <w:rsid w:val="00F45EA4"/>
    <w:rsid w:val="00FA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52761A-BDBD-46C1-858E-F4E09C4C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148687D-6B8A-4B2B-BA60-13947A55F31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Torche</dc:creator>
  <cp:keywords/>
  <dc:description/>
  <cp:lastModifiedBy>Linda Rosenkranz</cp:lastModifiedBy>
  <cp:revision>3</cp:revision>
  <dcterms:created xsi:type="dcterms:W3CDTF">2018-10-11T13:02:00Z</dcterms:created>
  <dcterms:modified xsi:type="dcterms:W3CDTF">2018-10-11T14:44:00Z</dcterms:modified>
</cp:coreProperties>
</file>