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C2" w:rsidRPr="00512D43" w:rsidRDefault="00156AC2" w:rsidP="007960D7">
      <w:pPr>
        <w:keepNext/>
        <w:spacing w:line="300" w:lineRule="atLeast"/>
        <w:rPr>
          <w:rFonts w:ascii="Arial" w:hAnsi="Arial" w:cs="Arial"/>
          <w:sz w:val="20"/>
          <w:szCs w:val="20"/>
          <w:lang w:val="fr-FR"/>
        </w:rPr>
      </w:pPr>
    </w:p>
    <w:p w:rsidR="00156AC2" w:rsidRPr="00512D43" w:rsidRDefault="00156AC2" w:rsidP="007960D7">
      <w:pPr>
        <w:keepNext/>
        <w:spacing w:line="300" w:lineRule="atLeast"/>
        <w:rPr>
          <w:rFonts w:ascii="Arial" w:hAnsi="Arial" w:cs="Arial"/>
          <w:sz w:val="20"/>
          <w:szCs w:val="20"/>
          <w:lang w:val="fr-FR"/>
        </w:rPr>
      </w:pPr>
    </w:p>
    <w:p w:rsidR="00156AC2" w:rsidRPr="00512D43" w:rsidRDefault="00156AC2" w:rsidP="007960D7">
      <w:pPr>
        <w:keepNext/>
        <w:spacing w:line="300" w:lineRule="atLeast"/>
        <w:rPr>
          <w:rFonts w:ascii="Arial" w:hAnsi="Arial" w:cs="Arial"/>
          <w:sz w:val="20"/>
          <w:szCs w:val="20"/>
          <w:lang w:val="fr-FR"/>
        </w:rPr>
      </w:pPr>
    </w:p>
    <w:p w:rsidR="00156AC2" w:rsidRPr="00512D43" w:rsidRDefault="00156AC2" w:rsidP="007960D7">
      <w:pPr>
        <w:keepNext/>
        <w:spacing w:line="300" w:lineRule="atLeast"/>
        <w:rPr>
          <w:rFonts w:ascii="Arial" w:hAnsi="Arial" w:cs="Arial"/>
          <w:sz w:val="20"/>
          <w:szCs w:val="20"/>
          <w:lang w:val="fr-FR"/>
        </w:rPr>
      </w:pPr>
    </w:p>
    <w:p w:rsidR="00156AC2" w:rsidRPr="00512D43" w:rsidRDefault="00156AC2" w:rsidP="007960D7">
      <w:pPr>
        <w:keepNext/>
        <w:spacing w:line="300" w:lineRule="atLeast"/>
        <w:rPr>
          <w:rFonts w:ascii="Arial" w:hAnsi="Arial" w:cs="Arial"/>
          <w:sz w:val="20"/>
          <w:szCs w:val="20"/>
          <w:lang w:val="fr-FR"/>
        </w:rPr>
      </w:pPr>
    </w:p>
    <w:p w:rsidR="00156AC2" w:rsidRPr="00512D43" w:rsidRDefault="00156AC2" w:rsidP="007960D7">
      <w:pPr>
        <w:keepNext/>
        <w:spacing w:line="300" w:lineRule="atLeast"/>
        <w:rPr>
          <w:rFonts w:ascii="Arial" w:hAnsi="Arial" w:cs="Arial"/>
          <w:b/>
          <w:sz w:val="20"/>
          <w:szCs w:val="20"/>
          <w:lang w:val="fr-FR"/>
        </w:rPr>
      </w:pPr>
      <w:r w:rsidRPr="00512D43">
        <w:rPr>
          <w:rFonts w:ascii="Arial" w:hAnsi="Arial" w:cs="Arial"/>
          <w:sz w:val="20"/>
          <w:szCs w:val="20"/>
          <w:lang w:val="fr-FR"/>
        </w:rPr>
        <w:t xml:space="preserve">Service médias – Edition du 14 </w:t>
      </w:r>
      <w:smartTag w:uri="urn:schemas-microsoft-com:office:smarttags" w:element="PersonName">
        <w:smartTagPr>
          <w:attr w:name="ProductID" w:val="mai 2018￼￼￼￼￼￼Le"/>
        </w:smartTagPr>
        <w:r w:rsidRPr="00512D43">
          <w:rPr>
            <w:rFonts w:ascii="Arial" w:hAnsi="Arial" w:cs="Arial"/>
            <w:sz w:val="20"/>
            <w:szCs w:val="20"/>
            <w:lang w:val="fr-FR"/>
          </w:rPr>
          <w:t>mai 2018</w:t>
        </w:r>
        <w:r w:rsidRPr="00512D43">
          <w:rPr>
            <w:rFonts w:ascii="Arial" w:hAnsi="Arial" w:cs="Arial"/>
            <w:sz w:val="20"/>
            <w:szCs w:val="20"/>
            <w:lang w:val="fr-FR"/>
          </w:rPr>
          <w:br/>
        </w:r>
        <w:r w:rsidRPr="00512D43">
          <w:rPr>
            <w:rFonts w:ascii="Arial" w:hAnsi="Arial" w:cs="Arial"/>
            <w:sz w:val="20"/>
            <w:szCs w:val="20"/>
            <w:lang w:val="fr-FR"/>
          </w:rPr>
          <w:br/>
        </w:r>
        <w:r w:rsidRPr="00512D43">
          <w:rPr>
            <w:rFonts w:ascii="Arial" w:hAnsi="Arial" w:cs="Arial"/>
            <w:sz w:val="20"/>
            <w:szCs w:val="20"/>
            <w:lang w:val="fr-FR"/>
          </w:rPr>
          <w:br/>
        </w:r>
        <w:r w:rsidRPr="00512D43">
          <w:rPr>
            <w:rFonts w:ascii="Arial" w:hAnsi="Arial" w:cs="Arial"/>
            <w:sz w:val="20"/>
            <w:szCs w:val="20"/>
            <w:lang w:val="fr-FR"/>
          </w:rPr>
          <w:br/>
        </w:r>
        <w:r w:rsidRPr="00512D43">
          <w:rPr>
            <w:rFonts w:ascii="Arial" w:hAnsi="Arial" w:cs="Arial"/>
            <w:sz w:val="20"/>
            <w:szCs w:val="20"/>
            <w:lang w:val="fr-FR"/>
          </w:rPr>
          <w:br/>
        </w:r>
        <w:r w:rsidRPr="00512D43">
          <w:rPr>
            <w:rFonts w:ascii="Arial" w:hAnsi="Arial" w:cs="Arial"/>
            <w:sz w:val="20"/>
            <w:szCs w:val="20"/>
            <w:lang w:val="fr-FR"/>
          </w:rPr>
          <w:br/>
        </w:r>
        <w:r w:rsidRPr="00512D43">
          <w:rPr>
            <w:rFonts w:ascii="Arial" w:hAnsi="Arial" w:cs="Arial"/>
            <w:b/>
            <w:sz w:val="30"/>
            <w:szCs w:val="30"/>
            <w:lang w:val="fr-FR"/>
          </w:rPr>
          <w:t>Le</w:t>
        </w:r>
      </w:smartTag>
      <w:r w:rsidRPr="00512D43">
        <w:rPr>
          <w:rFonts w:ascii="Arial" w:hAnsi="Arial" w:cs="Arial"/>
          <w:b/>
          <w:sz w:val="30"/>
          <w:szCs w:val="30"/>
          <w:lang w:val="fr-FR"/>
        </w:rPr>
        <w:t xml:space="preserve"> chemin est encore long en matière de représentation des sexes dans les organes de direction en Suisse</w:t>
      </w:r>
      <w:r w:rsidRPr="00512D43">
        <w:rPr>
          <w:rFonts w:ascii="Arial" w:hAnsi="Arial" w:cs="Arial"/>
          <w:b/>
          <w:sz w:val="30"/>
          <w:szCs w:val="30"/>
          <w:lang w:val="fr-FR"/>
        </w:rPr>
        <w:br/>
      </w:r>
      <w:r w:rsidRPr="00512D43">
        <w:rPr>
          <w:rFonts w:ascii="Arial" w:hAnsi="Arial" w:cs="Arial"/>
          <w:sz w:val="20"/>
          <w:szCs w:val="20"/>
          <w:lang w:val="fr-FR"/>
        </w:rPr>
        <w:br/>
      </w:r>
      <w:r w:rsidRPr="00512D43">
        <w:rPr>
          <w:rFonts w:ascii="Arial" w:hAnsi="Arial" w:cs="Arial"/>
          <w:b/>
          <w:sz w:val="20"/>
          <w:szCs w:val="20"/>
          <w:lang w:val="fr-FR"/>
        </w:rPr>
        <w:t>Dans le cadre de l’étude menée chaque année et portant sur les rémunérations des dirigeants</w:t>
      </w:r>
      <w:r w:rsidRPr="00512D43">
        <w:rPr>
          <w:rFonts w:ascii="Arial" w:hAnsi="Arial" w:cs="Arial"/>
          <w:sz w:val="20"/>
          <w:szCs w:val="20"/>
          <w:lang w:val="fr-FR"/>
        </w:rPr>
        <w:t xml:space="preserve">, </w:t>
      </w:r>
      <w:proofErr w:type="spellStart"/>
      <w:r w:rsidRPr="00512D43">
        <w:rPr>
          <w:rFonts w:ascii="Arial" w:hAnsi="Arial" w:cs="Arial"/>
          <w:b/>
          <w:sz w:val="20"/>
          <w:szCs w:val="20"/>
          <w:lang w:val="fr-FR"/>
        </w:rPr>
        <w:t>Travail.Suisse</w:t>
      </w:r>
      <w:proofErr w:type="spellEnd"/>
      <w:r w:rsidRPr="00512D43">
        <w:rPr>
          <w:rFonts w:ascii="Arial" w:hAnsi="Arial" w:cs="Arial"/>
          <w:b/>
          <w:sz w:val="20"/>
          <w:szCs w:val="20"/>
          <w:lang w:val="fr-FR"/>
        </w:rPr>
        <w:t xml:space="preserve">, l’organisation faîtière indépendante des travailleurs, aborde également d’autres aspects de la gouvernance d’entreprise – tels que la représentation des sexes au sein des instances dirigeantes des entreprises suisses passées sous </w:t>
      </w:r>
      <w:smartTag w:uri="urn:schemas-microsoft-com:office:smarttags" w:element="PersonName">
        <w:smartTagPr>
          <w:attr w:name="ProductID" w:val="la loupe. Alors"/>
        </w:smartTagPr>
        <w:r w:rsidRPr="00512D43">
          <w:rPr>
            <w:rFonts w:ascii="Arial" w:hAnsi="Arial" w:cs="Arial"/>
            <w:b/>
            <w:sz w:val="20"/>
            <w:szCs w:val="20"/>
            <w:lang w:val="fr-FR"/>
          </w:rPr>
          <w:t>la loupe. Alors</w:t>
        </w:r>
      </w:smartTag>
      <w:r w:rsidRPr="00512D43">
        <w:rPr>
          <w:rFonts w:ascii="Arial" w:hAnsi="Arial" w:cs="Arial"/>
          <w:b/>
          <w:sz w:val="20"/>
          <w:szCs w:val="20"/>
          <w:lang w:val="fr-FR"/>
        </w:rPr>
        <w:t xml:space="preserve"> que depuis plusieurs années les femmes sont proportionnellement mieux représentées dans les conseils d’administration, on ne saurait en dire autant de leur représentation dans les directions de groupes, qui n’a guère progressé et reste très faible. Une nouvelle fois, les chiffres de l’étude montrent nettement l’urgence de réglementer, solidement et sans limite dans le temps, les valeurs de référence en matière de représentation des sexes, afin de remédier durablement à la sous-représentation des femmes dans les instances dirigeantes. </w:t>
      </w:r>
      <w:r w:rsidRPr="00512D43">
        <w:rPr>
          <w:rFonts w:ascii="Arial" w:hAnsi="Arial" w:cs="Arial"/>
          <w:b/>
          <w:sz w:val="20"/>
          <w:szCs w:val="20"/>
          <w:lang w:val="fr-FR"/>
        </w:rPr>
        <w:br/>
      </w:r>
      <w:r w:rsidRPr="00512D43">
        <w:rPr>
          <w:rFonts w:ascii="Arial" w:hAnsi="Arial" w:cs="Arial"/>
          <w:b/>
          <w:sz w:val="20"/>
          <w:szCs w:val="20"/>
          <w:lang w:val="fr-FR"/>
        </w:rPr>
        <w:br/>
      </w:r>
      <w:r w:rsidRPr="00512D43">
        <w:rPr>
          <w:rFonts w:ascii="Arial" w:hAnsi="Arial" w:cs="Arial"/>
          <w:sz w:val="20"/>
          <w:szCs w:val="20"/>
          <w:lang w:val="fr-FR"/>
        </w:rPr>
        <w:t>par</w:t>
      </w:r>
      <w:r w:rsidRPr="00512D43">
        <w:rPr>
          <w:rFonts w:ascii="Arial" w:hAnsi="Arial" w:cs="Arial"/>
          <w:i/>
          <w:sz w:val="20"/>
          <w:szCs w:val="20"/>
          <w:lang w:val="fr-FR"/>
        </w:rPr>
        <w:t xml:space="preserve"> Lino Bruggmann, collaborateur de projet « Salaires des dirigeants », </w:t>
      </w:r>
      <w:proofErr w:type="spellStart"/>
      <w:r w:rsidRPr="00512D43">
        <w:rPr>
          <w:rFonts w:ascii="Arial" w:hAnsi="Arial" w:cs="Arial"/>
          <w:i/>
          <w:sz w:val="20"/>
          <w:szCs w:val="20"/>
          <w:lang w:val="fr-FR"/>
        </w:rPr>
        <w:t>Travail.Suisse</w:t>
      </w:r>
      <w:proofErr w:type="spellEnd"/>
      <w:r w:rsidRPr="00512D43">
        <w:rPr>
          <w:rFonts w:ascii="Arial" w:hAnsi="Arial" w:cs="Arial"/>
          <w:b/>
          <w:sz w:val="20"/>
          <w:szCs w:val="20"/>
          <w:lang w:val="fr-FR"/>
        </w:rPr>
        <w:br/>
      </w:r>
      <w:r w:rsidRPr="00512D43">
        <w:rPr>
          <w:rFonts w:ascii="Arial" w:hAnsi="Arial" w:cs="Arial"/>
          <w:b/>
          <w:sz w:val="20"/>
          <w:szCs w:val="20"/>
          <w:lang w:val="fr-FR"/>
        </w:rPr>
        <w:br/>
      </w:r>
      <w:r w:rsidRPr="00512D43">
        <w:rPr>
          <w:rFonts w:ascii="Arial" w:hAnsi="Arial" w:cs="Arial"/>
          <w:sz w:val="20"/>
          <w:szCs w:val="20"/>
          <w:lang w:val="fr-FR"/>
        </w:rPr>
        <w:t>Dans</w:t>
      </w:r>
      <w:r w:rsidRPr="00512D43">
        <w:rPr>
          <w:rFonts w:ascii="Arial" w:hAnsi="Arial" w:cs="Arial"/>
          <w:b/>
          <w:sz w:val="20"/>
          <w:szCs w:val="20"/>
          <w:lang w:val="fr-FR"/>
        </w:rPr>
        <w:t xml:space="preserve"> </w:t>
      </w:r>
      <w:r w:rsidRPr="00512D43">
        <w:rPr>
          <w:rFonts w:ascii="Arial" w:hAnsi="Arial" w:cs="Arial"/>
          <w:sz w:val="20"/>
          <w:szCs w:val="20"/>
          <w:lang w:val="fr-FR"/>
        </w:rPr>
        <w:t xml:space="preserve">la quatorzième édition de l’étude menée par </w:t>
      </w:r>
      <w:proofErr w:type="spellStart"/>
      <w:r w:rsidRPr="00512D43">
        <w:rPr>
          <w:rFonts w:ascii="Arial" w:hAnsi="Arial" w:cs="Arial"/>
          <w:sz w:val="20"/>
          <w:szCs w:val="20"/>
          <w:lang w:val="fr-FR"/>
        </w:rPr>
        <w:t>Travail.Suisse</w:t>
      </w:r>
      <w:proofErr w:type="spellEnd"/>
      <w:r w:rsidRPr="00512D43">
        <w:rPr>
          <w:rFonts w:ascii="Arial" w:hAnsi="Arial" w:cs="Arial"/>
          <w:sz w:val="20"/>
          <w:szCs w:val="20"/>
          <w:lang w:val="fr-FR"/>
        </w:rPr>
        <w:t>, il s’agit aussi d’évaluer d’un œil critique la représentation féminine dans les directions de groupes et les conseils d’administration des 26 entreprises passées sous la loupe</w:t>
      </w:r>
      <w:r w:rsidRPr="00512D43">
        <w:rPr>
          <w:rStyle w:val="Funotenzeichen"/>
          <w:rFonts w:ascii="Arial" w:hAnsi="Arial" w:cs="Arial"/>
          <w:sz w:val="20"/>
          <w:szCs w:val="20"/>
          <w:lang w:val="fr-FR"/>
        </w:rPr>
        <w:footnoteReference w:id="1"/>
      </w:r>
      <w:r w:rsidRPr="00512D43">
        <w:rPr>
          <w:rFonts w:ascii="Arial" w:hAnsi="Arial" w:cs="Arial"/>
          <w:sz w:val="20"/>
          <w:szCs w:val="20"/>
          <w:lang w:val="fr-FR"/>
        </w:rPr>
        <w:t>. Seules quelques améliorations marginales ont été enregistrées par rapport à l’an dernier. En moyenne, les femmes n’occupent qu’un poste sur 15 dans les directions de groupes. Ayant augmenté de moins d’un demi-pourcent, la proportion de femmes s’y situe désormais à 6.7% - donc encore loin des 20% exigés par le Conseil fédéral. Il faut souligner en outre qu’en 2017 près de 58% des entreprises sélectionnées n’occupaient aucune femme dans leur direction et affichaient donc des comités purement masculins</w:t>
      </w:r>
      <w:r w:rsidRPr="00512D43">
        <w:rPr>
          <w:rStyle w:val="Funotenzeichen"/>
          <w:rFonts w:ascii="Arial" w:hAnsi="Arial" w:cs="Arial"/>
          <w:sz w:val="20"/>
          <w:szCs w:val="20"/>
          <w:lang w:val="fr-FR"/>
        </w:rPr>
        <w:footnoteReference w:id="2"/>
      </w:r>
      <w:r w:rsidRPr="00512D43">
        <w:rPr>
          <w:rFonts w:ascii="Arial" w:hAnsi="Arial" w:cs="Arial"/>
          <w:sz w:val="20"/>
          <w:szCs w:val="20"/>
          <w:lang w:val="fr-FR"/>
        </w:rPr>
        <w:t xml:space="preserve">. </w:t>
      </w:r>
      <w:r w:rsidRPr="00512D43">
        <w:rPr>
          <w:rFonts w:ascii="Arial" w:hAnsi="Arial" w:cs="Arial"/>
          <w:sz w:val="20"/>
          <w:szCs w:val="20"/>
          <w:lang w:val="fr-FR"/>
        </w:rPr>
        <w:br/>
        <w:t xml:space="preserve">Dans notre échantillonnage, la proportion de femmes représentées dans les conseils d’administration a légèrement augmenté par rapport à l’année précédente et se situe désormais à 24.9%. Toutefois, ce pourcentage qui semble relativement élevé doit être pris avec précaution. Certes, le </w:t>
      </w:r>
      <w:r w:rsidRPr="00512D43">
        <w:rPr>
          <w:rFonts w:ascii="Arial" w:hAnsi="Arial" w:cs="Arial"/>
          <w:i/>
          <w:sz w:val="20"/>
          <w:szCs w:val="20"/>
          <w:lang w:val="fr-FR"/>
        </w:rPr>
        <w:t>Rapport Schilling 2018</w:t>
      </w:r>
      <w:r w:rsidRPr="00512D43">
        <w:rPr>
          <w:rStyle w:val="Funotenzeichen"/>
          <w:rFonts w:ascii="Arial" w:hAnsi="Arial" w:cs="Arial"/>
          <w:sz w:val="20"/>
          <w:szCs w:val="20"/>
          <w:lang w:val="fr-FR"/>
        </w:rPr>
        <w:footnoteReference w:id="3"/>
      </w:r>
      <w:r w:rsidRPr="00512D43">
        <w:rPr>
          <w:rFonts w:ascii="Arial" w:hAnsi="Arial" w:cs="Arial"/>
          <w:sz w:val="20"/>
          <w:szCs w:val="20"/>
          <w:lang w:val="fr-FR"/>
        </w:rPr>
        <w:t xml:space="preserve"> affiche des résultats similaires pour les entreprises du SMI, mais l’examen des 118 principales </w:t>
      </w:r>
      <w:r w:rsidRPr="00512D43">
        <w:rPr>
          <w:rFonts w:ascii="Arial" w:hAnsi="Arial" w:cs="Arial"/>
          <w:sz w:val="20"/>
          <w:szCs w:val="20"/>
          <w:lang w:val="fr-FR"/>
        </w:rPr>
        <w:lastRenderedPageBreak/>
        <w:t>entreprises suisses révèle que leur conseil d’administration ne comporte que 19% de membres féminins. La composition diverse des entreprises sélectionnées explique les résultats différents. Il est évident qu’en dépit d’une évolution positive, on reste encore bien loin du seuil des 30% de la représentation des sexes requis par le Conseil fédéral pour les conseils d’administration.</w:t>
      </w:r>
      <w:r w:rsidRPr="00512D43">
        <w:rPr>
          <w:rFonts w:ascii="Arial" w:hAnsi="Arial" w:cs="Arial"/>
          <w:b/>
          <w:sz w:val="20"/>
          <w:szCs w:val="20"/>
          <w:lang w:val="fr-FR"/>
        </w:rPr>
        <w:br/>
      </w:r>
      <w:r w:rsidRPr="00512D43">
        <w:rPr>
          <w:rFonts w:ascii="Arial" w:hAnsi="Arial" w:cs="Arial"/>
          <w:b/>
          <w:sz w:val="20"/>
          <w:szCs w:val="20"/>
          <w:lang w:val="fr-FR"/>
        </w:rPr>
        <w:br/>
      </w:r>
      <w:r w:rsidR="009B59C6" w:rsidRPr="00857438">
        <w:rPr>
          <w:noProof/>
          <w:lang w:eastAsia="de-CH"/>
        </w:rPr>
        <w:object w:dxaOrig="8506" w:dyaOrig="6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 o:spid="_x0000_i1025" type="#_x0000_t75" style="width:425.25pt;height:321.75pt;visibility:visible" o:ole="">
            <v:imagedata r:id="rId7" o:title=""/>
            <o:lock v:ext="edit" aspectratio="f"/>
          </v:shape>
          <o:OLEObject Type="Embed" ProgID="Excel.Chart.8" ShapeID="Diagramm 1" DrawAspect="Content" ObjectID="_1587796880" r:id="rId8">
            <o:FieldCodes>\s</o:FieldCodes>
          </o:OLEObject>
        </w:object>
      </w:r>
    </w:p>
    <w:p w:rsidR="00156AC2" w:rsidRPr="00512D43" w:rsidRDefault="00156AC2" w:rsidP="00EB3CCB">
      <w:pPr>
        <w:pStyle w:val="Beschriftung"/>
        <w:rPr>
          <w:rFonts w:ascii="Arial" w:hAnsi="Arial" w:cs="Arial"/>
          <w:color w:val="auto"/>
          <w:lang w:val="fr-FR"/>
        </w:rPr>
      </w:pPr>
      <w:r w:rsidRPr="00512D43">
        <w:rPr>
          <w:rFonts w:ascii="Arial" w:hAnsi="Arial" w:cs="Arial"/>
          <w:color w:val="auto"/>
          <w:lang w:val="fr-FR"/>
        </w:rPr>
        <w:t xml:space="preserve">Figure </w:t>
      </w:r>
      <w:r w:rsidRPr="00512D43">
        <w:rPr>
          <w:rFonts w:ascii="Arial" w:hAnsi="Arial" w:cs="Arial"/>
          <w:color w:val="auto"/>
          <w:lang w:val="fr-FR"/>
        </w:rPr>
        <w:fldChar w:fldCharType="begin"/>
      </w:r>
      <w:r w:rsidRPr="00512D43">
        <w:rPr>
          <w:rFonts w:ascii="Arial" w:hAnsi="Arial" w:cs="Arial"/>
          <w:color w:val="auto"/>
          <w:lang w:val="fr-FR"/>
        </w:rPr>
        <w:instrText xml:space="preserve"> SEQ Abbildung \* ARABIC </w:instrText>
      </w:r>
      <w:r w:rsidRPr="00512D43">
        <w:rPr>
          <w:rFonts w:ascii="Arial" w:hAnsi="Arial" w:cs="Arial"/>
          <w:color w:val="auto"/>
          <w:lang w:val="fr-FR"/>
        </w:rPr>
        <w:fldChar w:fldCharType="separate"/>
      </w:r>
      <w:r w:rsidRPr="00512D43">
        <w:rPr>
          <w:rFonts w:ascii="Arial" w:hAnsi="Arial" w:cs="Arial"/>
          <w:noProof/>
          <w:color w:val="auto"/>
          <w:lang w:val="fr-FR"/>
        </w:rPr>
        <w:t>1</w:t>
      </w:r>
      <w:r w:rsidRPr="00512D43">
        <w:rPr>
          <w:rFonts w:ascii="Arial" w:hAnsi="Arial" w:cs="Arial"/>
          <w:color w:val="auto"/>
          <w:lang w:val="fr-FR"/>
        </w:rPr>
        <w:fldChar w:fldCharType="end"/>
      </w:r>
      <w:r w:rsidRPr="00512D43">
        <w:rPr>
          <w:rFonts w:ascii="Arial" w:hAnsi="Arial" w:cs="Arial"/>
          <w:color w:val="auto"/>
          <w:lang w:val="fr-FR"/>
        </w:rPr>
        <w:t xml:space="preserve">: Proportion de femmes dans les conseils d’administration et les directions de groupes </w:t>
      </w:r>
      <w:bookmarkStart w:id="0" w:name="_GoBack"/>
      <w:bookmarkEnd w:id="0"/>
      <w:r w:rsidRPr="00512D43">
        <w:rPr>
          <w:rFonts w:ascii="Arial" w:hAnsi="Arial" w:cs="Arial"/>
          <w:color w:val="auto"/>
          <w:lang w:val="fr-FR"/>
        </w:rPr>
        <w:t xml:space="preserve">2002-2017, Source : Propre représentation de </w:t>
      </w:r>
      <w:proofErr w:type="spellStart"/>
      <w:r w:rsidRPr="00512D43">
        <w:rPr>
          <w:rFonts w:ascii="Arial" w:hAnsi="Arial" w:cs="Arial"/>
          <w:color w:val="auto"/>
          <w:lang w:val="fr-FR"/>
        </w:rPr>
        <w:t>Travail.Suisse</w:t>
      </w:r>
      <w:proofErr w:type="spellEnd"/>
    </w:p>
    <w:p w:rsidR="00156AC2" w:rsidRPr="00512D43" w:rsidRDefault="00156AC2" w:rsidP="00803537">
      <w:pPr>
        <w:spacing w:line="300" w:lineRule="atLeast"/>
        <w:rPr>
          <w:rFonts w:ascii="Arial" w:hAnsi="Arial" w:cs="Arial"/>
          <w:sz w:val="20"/>
          <w:szCs w:val="20"/>
          <w:lang w:val="fr-FR"/>
        </w:rPr>
      </w:pPr>
      <w:r w:rsidRPr="00512D43">
        <w:rPr>
          <w:rFonts w:ascii="Arial" w:hAnsi="Arial" w:cs="Arial"/>
          <w:sz w:val="20"/>
          <w:szCs w:val="20"/>
          <w:lang w:val="fr-FR"/>
        </w:rPr>
        <w:br/>
        <w:t xml:space="preserve">Il est réjouissant de constater que 26.3% des nouveaux arrivants dans les conseils d’administration des entreprises étudiées par </w:t>
      </w:r>
      <w:proofErr w:type="spellStart"/>
      <w:r w:rsidRPr="00512D43">
        <w:rPr>
          <w:rFonts w:ascii="Arial" w:hAnsi="Arial" w:cs="Arial"/>
          <w:sz w:val="20"/>
          <w:szCs w:val="20"/>
          <w:lang w:val="fr-FR"/>
        </w:rPr>
        <w:t>Travail.Suisse</w:t>
      </w:r>
      <w:proofErr w:type="spellEnd"/>
      <w:r w:rsidRPr="00512D43">
        <w:rPr>
          <w:rFonts w:ascii="Arial" w:hAnsi="Arial" w:cs="Arial"/>
          <w:sz w:val="20"/>
          <w:szCs w:val="20"/>
          <w:lang w:val="fr-FR"/>
        </w:rPr>
        <w:t xml:space="preserve"> étaient des femmes. On suit donc le bon cap, et il reste à espérer qu’il en sera ainsi au cours des prochaines années. </w:t>
      </w:r>
      <w:r w:rsidRPr="00512D43">
        <w:rPr>
          <w:rFonts w:ascii="Arial" w:hAnsi="Arial" w:cs="Arial"/>
          <w:sz w:val="20"/>
          <w:szCs w:val="20"/>
          <w:lang w:val="fr-FR"/>
        </w:rPr>
        <w:br/>
        <w:t>Les nouveaux postes dans les directions de groupes n’ont pas suivi la même évolution : Un poste vacant a été repourvu par une femme dans trois cas sur trente. Que pareil chiffre signifie en soi une amélioration de l’équilibre entre les sexes laisse songeur. La proportion de femmes dans les directions de groupes n’augmente que très lentement – et il est vain de parler de croissance avec des valeurs pareilles. De plus, le fait que le nombre de nouveaux postes occupés par des femmes a même proportionnellement reculé par rapport à l’an passé est préoccupant. Afin d’atteindre dans un proche avenir la représentation des sexes selon le minimum requis, il conviendra de prendre rapidement des mesures politiques – surtout en ce qui concerne la représentation dans les directions de groupes.</w:t>
      </w:r>
      <w:r w:rsidRPr="00512D43">
        <w:rPr>
          <w:rFonts w:ascii="Arial" w:hAnsi="Arial" w:cs="Arial"/>
          <w:b/>
          <w:sz w:val="20"/>
          <w:szCs w:val="20"/>
          <w:lang w:val="fr-FR"/>
        </w:rPr>
        <w:br/>
      </w:r>
      <w:r w:rsidRPr="00512D43">
        <w:rPr>
          <w:rFonts w:ascii="Arial" w:hAnsi="Arial" w:cs="Arial"/>
          <w:b/>
          <w:sz w:val="20"/>
          <w:szCs w:val="20"/>
          <w:lang w:val="fr-FR"/>
        </w:rPr>
        <w:br/>
      </w:r>
      <w:r w:rsidRPr="00512D43">
        <w:rPr>
          <w:rFonts w:ascii="Arial" w:hAnsi="Arial" w:cs="Arial"/>
          <w:b/>
          <w:sz w:val="20"/>
          <w:szCs w:val="20"/>
          <w:lang w:val="fr-FR"/>
        </w:rPr>
        <w:br/>
        <w:t>Il est nécessaire d’établir des valeurs de référence durables en matière de représentation des sexes</w:t>
      </w:r>
      <w:r w:rsidRPr="00512D43">
        <w:rPr>
          <w:rFonts w:ascii="Arial" w:hAnsi="Arial" w:cs="Arial"/>
          <w:sz w:val="20"/>
          <w:szCs w:val="20"/>
          <w:lang w:val="fr-FR"/>
        </w:rPr>
        <w:br/>
      </w:r>
      <w:r w:rsidRPr="00512D43">
        <w:rPr>
          <w:rFonts w:ascii="Arial" w:hAnsi="Arial" w:cs="Arial"/>
          <w:sz w:val="20"/>
          <w:szCs w:val="20"/>
          <w:lang w:val="fr-FR"/>
        </w:rPr>
        <w:br/>
        <w:t xml:space="preserve">Fin 2016, le Conseil fédéral a proposé, dans son Message sur la révision du droit de la société </w:t>
      </w:r>
      <w:r w:rsidRPr="00512D43">
        <w:rPr>
          <w:rFonts w:ascii="Arial" w:hAnsi="Arial" w:cs="Arial"/>
          <w:sz w:val="20"/>
          <w:szCs w:val="20"/>
          <w:lang w:val="fr-FR"/>
        </w:rPr>
        <w:lastRenderedPageBreak/>
        <w:t>anonyme, que chaque sexe soit représenté selon un seuil de 20% dans les directions de groupes et de 30% dans les conseils d’administration. Il conviendra d’accorder un délai de transition aux entreprises concernées cotées en Bourse, à savoir cinq ans pour les conseils d’administration et dix ans pour les directions de groupes, afin de leur permettre d’atteindre ces valeurs de référence. La mise en œuvre reposerait sur le principe « appliquer ou expliquer » (</w:t>
      </w:r>
      <w:r w:rsidRPr="00512D43">
        <w:rPr>
          <w:rFonts w:ascii="Arial" w:hAnsi="Arial" w:cs="Arial"/>
          <w:i/>
          <w:sz w:val="20"/>
          <w:szCs w:val="20"/>
          <w:lang w:val="fr-FR"/>
        </w:rPr>
        <w:t>« </w:t>
      </w:r>
      <w:proofErr w:type="spellStart"/>
      <w:r w:rsidRPr="00512D43">
        <w:rPr>
          <w:rFonts w:ascii="Arial" w:hAnsi="Arial" w:cs="Arial"/>
          <w:i/>
          <w:sz w:val="20"/>
          <w:szCs w:val="20"/>
          <w:lang w:val="fr-FR"/>
        </w:rPr>
        <w:t>comply</w:t>
      </w:r>
      <w:proofErr w:type="spellEnd"/>
      <w:r w:rsidRPr="00512D43">
        <w:rPr>
          <w:rFonts w:ascii="Arial" w:hAnsi="Arial" w:cs="Arial"/>
          <w:i/>
          <w:sz w:val="20"/>
          <w:szCs w:val="20"/>
          <w:lang w:val="fr-FR"/>
        </w:rPr>
        <w:t>-or-</w:t>
      </w:r>
      <w:proofErr w:type="spellStart"/>
      <w:r w:rsidRPr="00512D43">
        <w:rPr>
          <w:rFonts w:ascii="Arial" w:hAnsi="Arial" w:cs="Arial"/>
          <w:i/>
          <w:sz w:val="20"/>
          <w:szCs w:val="20"/>
          <w:lang w:val="fr-FR"/>
        </w:rPr>
        <w:t>explain</w:t>
      </w:r>
      <w:proofErr w:type="spellEnd"/>
      <w:r w:rsidRPr="00512D43">
        <w:rPr>
          <w:rFonts w:ascii="Arial" w:hAnsi="Arial" w:cs="Arial"/>
          <w:i/>
          <w:sz w:val="20"/>
          <w:szCs w:val="20"/>
          <w:lang w:val="fr-FR"/>
        </w:rPr>
        <w:t> »)</w:t>
      </w:r>
      <w:r w:rsidRPr="00512D43">
        <w:rPr>
          <w:rFonts w:ascii="Arial" w:hAnsi="Arial" w:cs="Arial"/>
          <w:sz w:val="20"/>
          <w:szCs w:val="20"/>
          <w:lang w:val="fr-FR"/>
        </w:rPr>
        <w:t xml:space="preserve">. En cas de non-respect, les entreprises devraient ensuite simplement en présenter les raisons dans un rapport, ainsi que les mesures prises pour corriger </w:t>
      </w:r>
      <w:smartTag w:uri="urn:schemas-microsoft-com:office:smarttags" w:element="PersonName">
        <w:smartTagPr>
          <w:attr w:name="ProductID" w:val="la situation. Aucun"/>
        </w:smartTagPr>
        <w:r w:rsidRPr="00512D43">
          <w:rPr>
            <w:rFonts w:ascii="Arial" w:hAnsi="Arial" w:cs="Arial"/>
            <w:sz w:val="20"/>
            <w:szCs w:val="20"/>
            <w:lang w:val="fr-FR"/>
          </w:rPr>
          <w:t>la situation. Aucun</w:t>
        </w:r>
      </w:smartTag>
      <w:r w:rsidRPr="00512D43">
        <w:rPr>
          <w:rFonts w:ascii="Arial" w:hAnsi="Arial" w:cs="Arial"/>
          <w:sz w:val="20"/>
          <w:szCs w:val="20"/>
          <w:lang w:val="fr-FR"/>
        </w:rPr>
        <w:t xml:space="preserve"> mécanisme de contrôle ni aucune sanction - tels que les avait demandés </w:t>
      </w:r>
      <w:proofErr w:type="spellStart"/>
      <w:r w:rsidRPr="00512D43">
        <w:rPr>
          <w:rFonts w:ascii="Arial" w:hAnsi="Arial" w:cs="Arial"/>
          <w:sz w:val="20"/>
          <w:szCs w:val="20"/>
          <w:lang w:val="fr-FR"/>
        </w:rPr>
        <w:t>Travail.Suisse</w:t>
      </w:r>
      <w:proofErr w:type="spellEnd"/>
      <w:r w:rsidRPr="00512D43">
        <w:rPr>
          <w:rFonts w:ascii="Arial" w:hAnsi="Arial" w:cs="Arial"/>
          <w:sz w:val="20"/>
          <w:szCs w:val="20"/>
          <w:lang w:val="fr-FR"/>
        </w:rPr>
        <w:t xml:space="preserve"> - n’ont été prévus. </w:t>
      </w:r>
      <w:proofErr w:type="spellStart"/>
      <w:r w:rsidRPr="00512D43">
        <w:rPr>
          <w:rFonts w:ascii="Arial" w:hAnsi="Arial" w:cs="Arial"/>
          <w:sz w:val="20"/>
          <w:szCs w:val="20"/>
          <w:lang w:val="fr-FR"/>
        </w:rPr>
        <w:t>Travail.Suisse</w:t>
      </w:r>
      <w:proofErr w:type="spellEnd"/>
      <w:r w:rsidRPr="00512D43">
        <w:rPr>
          <w:rFonts w:ascii="Arial" w:hAnsi="Arial" w:cs="Arial"/>
          <w:sz w:val="20"/>
          <w:szCs w:val="20"/>
          <w:lang w:val="fr-FR"/>
        </w:rPr>
        <w:t xml:space="preserve"> a soutenu le projet de loi parce qu’il offre des solutions qui - quoique modestes - sont importantes et vont dans la bonne direction. </w:t>
      </w:r>
      <w:r w:rsidRPr="00512D43">
        <w:rPr>
          <w:rFonts w:ascii="Arial" w:hAnsi="Arial" w:cs="Arial"/>
          <w:sz w:val="20"/>
          <w:szCs w:val="20"/>
          <w:lang w:val="fr-FR"/>
        </w:rPr>
        <w:br/>
      </w:r>
      <w:r w:rsidRPr="00512D43">
        <w:rPr>
          <w:rFonts w:ascii="Arial" w:hAnsi="Arial" w:cs="Arial"/>
          <w:sz w:val="20"/>
          <w:szCs w:val="20"/>
          <w:lang w:val="fr-FR"/>
        </w:rPr>
        <w:br/>
        <w:t xml:space="preserve">Les débats détaillés ont commencé en été 2017 au sein du Conseil national. À la fin de l’année dernière, la Commission des affaires juridiques du Conseil national a fait savoir qu’elle suivrait largement la proposition du Conseil fédéral concernant les valeurs de référence en matière de représentation des sexes. Les délais de transition que le Conseil fédéral souhaitait accorder aux entreprises pour leur permettre d’atteindre les objectifs, ont même été écourtés : Chacun des sexes devra être représenté au sein de la direction selon un seuil de 20% dans les cinq ans et au sein du conseil d’administration selon un seuil de 30% dans les trois ans. Jusqu’ici, tout va bien. Toutefois, la Commission a malheureusement proposé de limiter à dix ans cette réglementation sur les valeurs de référence. Cette dernière devrait donc être automatiquement abrogée, sans être remplacée, une décennie après son entrée en vigueur. Certes, </w:t>
      </w:r>
      <w:proofErr w:type="spellStart"/>
      <w:r w:rsidRPr="00512D43">
        <w:rPr>
          <w:rFonts w:ascii="Arial" w:hAnsi="Arial" w:cs="Arial"/>
          <w:sz w:val="20"/>
          <w:szCs w:val="20"/>
          <w:lang w:val="fr-FR"/>
        </w:rPr>
        <w:t>Travail.Suisse</w:t>
      </w:r>
      <w:proofErr w:type="spellEnd"/>
      <w:r w:rsidRPr="00512D43">
        <w:rPr>
          <w:rFonts w:ascii="Arial" w:hAnsi="Arial" w:cs="Arial"/>
          <w:sz w:val="20"/>
          <w:szCs w:val="20"/>
          <w:lang w:val="fr-FR"/>
        </w:rPr>
        <w:t xml:space="preserve"> accueille favorablement la réduction des délais pour atteindre les valeurs de référence, mais s’oppose fermement à toute limitation insensée dans le temps. </w:t>
      </w:r>
      <w:r w:rsidRPr="00512D43">
        <w:rPr>
          <w:rFonts w:ascii="Arial" w:hAnsi="Arial" w:cs="Arial"/>
          <w:sz w:val="20"/>
          <w:szCs w:val="20"/>
          <w:lang w:val="fr-FR"/>
        </w:rPr>
        <w:br/>
      </w:r>
      <w:r w:rsidRPr="00512D43">
        <w:rPr>
          <w:rFonts w:ascii="Arial" w:hAnsi="Arial" w:cs="Arial"/>
          <w:sz w:val="20"/>
          <w:szCs w:val="20"/>
          <w:lang w:val="fr-FR"/>
        </w:rPr>
        <w:br/>
        <w:t>Une telle limitation de durée compromet la portée d’une loi. Elle est particulièrement choquante dans le contexte des valeurs de référence en matière de représentation des sexes, étant donné que les sanctions prévues en cas de non-respect étaient déjà relativement inoffensives. Il existe un risque que le fait de se conformer à la loi devienne pour les entreprises une question de coûts-avantages. Or, l’égalité des sexes ne doit en aucun cas être victime d’un calcul. L’introduction durable de valeurs de référence doit contribuer à la rendre effective.</w:t>
      </w:r>
      <w:r w:rsidRPr="00512D43">
        <w:rPr>
          <w:rFonts w:ascii="Arial" w:hAnsi="Arial" w:cs="Arial"/>
          <w:sz w:val="20"/>
          <w:szCs w:val="20"/>
          <w:highlight w:val="yellow"/>
          <w:lang w:val="fr-FR"/>
        </w:rPr>
        <w:t xml:space="preserve"> </w:t>
      </w:r>
      <w:r w:rsidRPr="00512D43">
        <w:rPr>
          <w:rFonts w:ascii="Arial" w:hAnsi="Arial" w:cs="Arial"/>
          <w:sz w:val="20"/>
          <w:szCs w:val="20"/>
          <w:lang w:val="fr-FR"/>
        </w:rPr>
        <w:br/>
      </w:r>
      <w:r w:rsidRPr="00512D43">
        <w:rPr>
          <w:rFonts w:ascii="Arial" w:hAnsi="Arial" w:cs="Arial"/>
          <w:sz w:val="20"/>
          <w:szCs w:val="20"/>
          <w:lang w:val="fr-FR"/>
        </w:rPr>
        <w:br/>
      </w:r>
      <w:r w:rsidRPr="00512D43">
        <w:rPr>
          <w:rFonts w:ascii="Arial" w:hAnsi="Arial" w:cs="Arial"/>
          <w:sz w:val="20"/>
          <w:szCs w:val="20"/>
          <w:lang w:val="fr-FR"/>
        </w:rPr>
        <w:br/>
      </w:r>
      <w:r w:rsidRPr="00512D43">
        <w:rPr>
          <w:rFonts w:ascii="Arial" w:hAnsi="Arial" w:cs="Arial"/>
          <w:sz w:val="20"/>
          <w:szCs w:val="20"/>
          <w:lang w:val="fr-FR"/>
        </w:rPr>
        <w:br/>
      </w:r>
    </w:p>
    <w:p w:rsidR="00156AC2" w:rsidRPr="00512D43" w:rsidRDefault="00156AC2" w:rsidP="00803537">
      <w:pPr>
        <w:spacing w:line="300" w:lineRule="atLeast"/>
        <w:rPr>
          <w:rFonts w:ascii="Arial" w:hAnsi="Arial" w:cs="Arial"/>
          <w:sz w:val="20"/>
          <w:szCs w:val="20"/>
          <w:lang w:val="fr-FR"/>
        </w:rPr>
      </w:pPr>
    </w:p>
    <w:p w:rsidR="00156AC2" w:rsidRPr="00512D43" w:rsidRDefault="00156AC2" w:rsidP="00803537">
      <w:pPr>
        <w:spacing w:line="300" w:lineRule="atLeast"/>
        <w:rPr>
          <w:rFonts w:ascii="Arial" w:hAnsi="Arial" w:cs="Arial"/>
          <w:sz w:val="20"/>
          <w:szCs w:val="20"/>
          <w:lang w:val="fr-FR"/>
        </w:rPr>
      </w:pPr>
    </w:p>
    <w:p w:rsidR="00156AC2" w:rsidRPr="00512D43" w:rsidRDefault="00156AC2" w:rsidP="00912A6C">
      <w:pPr>
        <w:spacing w:line="300" w:lineRule="atLeast"/>
        <w:rPr>
          <w:rFonts w:ascii="Arial" w:hAnsi="Arial" w:cs="Arial"/>
          <w:sz w:val="20"/>
          <w:szCs w:val="20"/>
          <w:lang w:val="fr-FR"/>
        </w:rPr>
      </w:pPr>
      <w:r w:rsidRPr="00512D43">
        <w:rPr>
          <w:rFonts w:ascii="Arial" w:hAnsi="Arial" w:cs="Arial"/>
          <w:sz w:val="20"/>
          <w:szCs w:val="20"/>
          <w:lang w:val="fr-FR"/>
        </w:rPr>
        <w:t xml:space="preserve"> </w:t>
      </w:r>
      <w:r w:rsidRPr="00512D43">
        <w:rPr>
          <w:rFonts w:ascii="Arial" w:hAnsi="Arial" w:cs="Arial"/>
          <w:sz w:val="20"/>
          <w:szCs w:val="20"/>
          <w:lang w:val="fr-FR"/>
        </w:rPr>
        <w:tab/>
      </w:r>
    </w:p>
    <w:p w:rsidR="00156AC2" w:rsidRPr="00512D43" w:rsidRDefault="00156AC2" w:rsidP="00AD42AE">
      <w:pPr>
        <w:spacing w:line="300" w:lineRule="atLeast"/>
        <w:ind w:left="708" w:hanging="708"/>
        <w:jc w:val="center"/>
        <w:rPr>
          <w:rFonts w:ascii="Arial" w:hAnsi="Arial" w:cs="Arial"/>
          <w:sz w:val="20"/>
          <w:szCs w:val="20"/>
          <w:lang w:val="fr-FR"/>
        </w:rPr>
      </w:pPr>
      <w:proofErr w:type="spellStart"/>
      <w:r w:rsidRPr="00512D43">
        <w:rPr>
          <w:rFonts w:ascii="Arial" w:hAnsi="Arial" w:cs="Arial"/>
          <w:sz w:val="20"/>
          <w:szCs w:val="20"/>
          <w:lang w:val="fr-FR"/>
        </w:rPr>
        <w:t>Travail.Suisse</w:t>
      </w:r>
      <w:proofErr w:type="spellEnd"/>
      <w:r w:rsidRPr="00512D43">
        <w:rPr>
          <w:rFonts w:ascii="Arial" w:hAnsi="Arial" w:cs="Arial"/>
          <w:sz w:val="20"/>
          <w:szCs w:val="20"/>
          <w:lang w:val="fr-FR"/>
        </w:rPr>
        <w:t xml:space="preserve">, </w:t>
      </w:r>
      <w:proofErr w:type="spellStart"/>
      <w:r w:rsidRPr="00512D43">
        <w:rPr>
          <w:rFonts w:ascii="Arial" w:hAnsi="Arial" w:cs="Arial"/>
          <w:sz w:val="20"/>
          <w:szCs w:val="20"/>
          <w:lang w:val="fr-FR"/>
        </w:rPr>
        <w:t>Hopfenweg</w:t>
      </w:r>
      <w:proofErr w:type="spellEnd"/>
      <w:r w:rsidRPr="00512D43">
        <w:rPr>
          <w:rFonts w:ascii="Arial" w:hAnsi="Arial" w:cs="Arial"/>
          <w:sz w:val="20"/>
          <w:szCs w:val="20"/>
          <w:lang w:val="fr-FR"/>
        </w:rPr>
        <w:t xml:space="preserve"> 21, 3001 Berne, tél. 031 370 21 11, info@travailsuisse.ch, </w:t>
      </w:r>
      <w:hyperlink r:id="rId9" w:history="1">
        <w:r w:rsidRPr="00512D43">
          <w:rPr>
            <w:rStyle w:val="Hyperlink"/>
            <w:rFonts w:ascii="Arial" w:hAnsi="Arial" w:cs="Arial"/>
            <w:color w:val="auto"/>
            <w:sz w:val="20"/>
            <w:szCs w:val="20"/>
            <w:lang w:val="fr-FR"/>
          </w:rPr>
          <w:t>www.travailsuisse.ch</w:t>
        </w:r>
      </w:hyperlink>
    </w:p>
    <w:sectPr w:rsidR="00156AC2" w:rsidRPr="00512D43" w:rsidSect="003C5C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A5" w:rsidRDefault="00CA74A5" w:rsidP="00F070C5">
      <w:pPr>
        <w:spacing w:after="0" w:line="240" w:lineRule="auto"/>
      </w:pPr>
      <w:r>
        <w:separator/>
      </w:r>
    </w:p>
  </w:endnote>
  <w:endnote w:type="continuationSeparator" w:id="0">
    <w:p w:rsidR="00CA74A5" w:rsidRDefault="00CA74A5" w:rsidP="00F0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A5" w:rsidRDefault="00CA74A5" w:rsidP="00F070C5">
      <w:pPr>
        <w:spacing w:after="0" w:line="240" w:lineRule="auto"/>
      </w:pPr>
      <w:r>
        <w:separator/>
      </w:r>
    </w:p>
  </w:footnote>
  <w:footnote w:type="continuationSeparator" w:id="0">
    <w:p w:rsidR="00CA74A5" w:rsidRDefault="00CA74A5" w:rsidP="00F070C5">
      <w:pPr>
        <w:spacing w:after="0" w:line="240" w:lineRule="auto"/>
      </w:pPr>
      <w:r>
        <w:continuationSeparator/>
      </w:r>
    </w:p>
  </w:footnote>
  <w:footnote w:id="1">
    <w:p w:rsidR="00156AC2" w:rsidRDefault="00156AC2">
      <w:pPr>
        <w:pStyle w:val="Funotentext"/>
      </w:pPr>
      <w:r w:rsidRPr="00A82F69">
        <w:rPr>
          <w:rStyle w:val="Funotenzeichen"/>
          <w:rFonts w:ascii="Arial" w:hAnsi="Arial" w:cs="Arial"/>
          <w:sz w:val="18"/>
          <w:szCs w:val="18"/>
          <w:lang w:val="fr-FR"/>
        </w:rPr>
        <w:footnoteRef/>
      </w:r>
      <w:r w:rsidRPr="00A82F69">
        <w:rPr>
          <w:rFonts w:ascii="Arial" w:hAnsi="Arial" w:cs="Arial"/>
          <w:sz w:val="18"/>
          <w:szCs w:val="18"/>
          <w:lang w:val="fr-FR"/>
        </w:rPr>
        <w:t xml:space="preserve"> ABB, </w:t>
      </w:r>
      <w:proofErr w:type="spellStart"/>
      <w:r w:rsidRPr="00A82F69">
        <w:rPr>
          <w:rFonts w:ascii="Arial" w:hAnsi="Arial" w:cs="Arial"/>
          <w:sz w:val="18"/>
          <w:szCs w:val="18"/>
          <w:lang w:val="fr-FR"/>
        </w:rPr>
        <w:t>Ascom</w:t>
      </w:r>
      <w:proofErr w:type="spellEnd"/>
      <w:r w:rsidRPr="00A82F69">
        <w:rPr>
          <w:rFonts w:ascii="Arial" w:hAnsi="Arial" w:cs="Arial"/>
          <w:sz w:val="18"/>
          <w:szCs w:val="18"/>
          <w:lang w:val="fr-FR"/>
        </w:rPr>
        <w:t xml:space="preserve">, Bâloise, </w:t>
      </w:r>
      <w:proofErr w:type="spellStart"/>
      <w:r w:rsidRPr="00A82F69">
        <w:rPr>
          <w:rFonts w:ascii="Arial" w:hAnsi="Arial" w:cs="Arial"/>
          <w:sz w:val="18"/>
          <w:szCs w:val="18"/>
          <w:lang w:val="fr-FR"/>
        </w:rPr>
        <w:t>Bobst</w:t>
      </w:r>
      <w:proofErr w:type="spellEnd"/>
      <w:r w:rsidRPr="00A82F69">
        <w:rPr>
          <w:rFonts w:ascii="Arial" w:hAnsi="Arial" w:cs="Arial"/>
          <w:sz w:val="18"/>
          <w:szCs w:val="18"/>
          <w:lang w:val="fr-FR"/>
        </w:rPr>
        <w:t xml:space="preserve">, </w:t>
      </w:r>
      <w:proofErr w:type="spellStart"/>
      <w:r w:rsidRPr="00A82F69">
        <w:rPr>
          <w:rFonts w:ascii="Arial" w:hAnsi="Arial" w:cs="Arial"/>
          <w:sz w:val="18"/>
          <w:szCs w:val="18"/>
          <w:lang w:val="fr-FR"/>
        </w:rPr>
        <w:t>Clariant</w:t>
      </w:r>
      <w:proofErr w:type="spellEnd"/>
      <w:r w:rsidRPr="00A82F69">
        <w:rPr>
          <w:rFonts w:ascii="Arial" w:hAnsi="Arial" w:cs="Arial"/>
          <w:sz w:val="18"/>
          <w:szCs w:val="18"/>
          <w:lang w:val="fr-FR"/>
        </w:rPr>
        <w:t xml:space="preserve">, Coop, </w:t>
      </w:r>
      <w:proofErr w:type="spellStart"/>
      <w:r w:rsidRPr="00A82F69">
        <w:rPr>
          <w:rFonts w:ascii="Arial" w:hAnsi="Arial" w:cs="Arial"/>
          <w:sz w:val="18"/>
          <w:szCs w:val="18"/>
          <w:lang w:val="fr-FR"/>
        </w:rPr>
        <w:t>Credit</w:t>
      </w:r>
      <w:proofErr w:type="spellEnd"/>
      <w:r w:rsidRPr="00A82F69">
        <w:rPr>
          <w:rFonts w:ascii="Arial" w:hAnsi="Arial" w:cs="Arial"/>
          <w:sz w:val="18"/>
          <w:szCs w:val="18"/>
          <w:lang w:val="fr-FR"/>
        </w:rPr>
        <w:t xml:space="preserve"> Suisse, Georg Fischer, </w:t>
      </w:r>
      <w:proofErr w:type="spellStart"/>
      <w:r w:rsidRPr="00A82F69">
        <w:rPr>
          <w:rFonts w:ascii="Arial" w:hAnsi="Arial" w:cs="Arial"/>
          <w:sz w:val="18"/>
          <w:szCs w:val="18"/>
          <w:lang w:val="fr-FR"/>
        </w:rPr>
        <w:t>Helvetia</w:t>
      </w:r>
      <w:proofErr w:type="spellEnd"/>
      <w:r w:rsidRPr="00A82F69">
        <w:rPr>
          <w:rFonts w:ascii="Arial" w:hAnsi="Arial" w:cs="Arial"/>
          <w:sz w:val="18"/>
          <w:szCs w:val="18"/>
          <w:lang w:val="fr-FR"/>
        </w:rPr>
        <w:t xml:space="preserve">, </w:t>
      </w:r>
      <w:proofErr w:type="spellStart"/>
      <w:r w:rsidRPr="00A82F69">
        <w:rPr>
          <w:rFonts w:ascii="Arial" w:hAnsi="Arial" w:cs="Arial"/>
          <w:sz w:val="18"/>
          <w:szCs w:val="18"/>
          <w:lang w:val="fr-FR"/>
        </w:rPr>
        <w:t>Implenia</w:t>
      </w:r>
      <w:proofErr w:type="spellEnd"/>
      <w:r w:rsidRPr="00A82F69">
        <w:rPr>
          <w:rFonts w:ascii="Arial" w:hAnsi="Arial" w:cs="Arial"/>
          <w:sz w:val="18"/>
          <w:szCs w:val="18"/>
          <w:lang w:val="fr-FR"/>
        </w:rPr>
        <w:t xml:space="preserve">, </w:t>
      </w:r>
      <w:proofErr w:type="spellStart"/>
      <w:r w:rsidRPr="00A82F69">
        <w:rPr>
          <w:rFonts w:ascii="Arial" w:hAnsi="Arial" w:cs="Arial"/>
          <w:sz w:val="18"/>
          <w:szCs w:val="18"/>
          <w:lang w:val="fr-FR"/>
        </w:rPr>
        <w:t>Lindt</w:t>
      </w:r>
      <w:proofErr w:type="spellEnd"/>
      <w:r w:rsidRPr="00A82F69">
        <w:rPr>
          <w:rFonts w:ascii="Arial" w:hAnsi="Arial" w:cs="Arial"/>
          <w:sz w:val="18"/>
          <w:szCs w:val="18"/>
          <w:lang w:val="fr-FR"/>
        </w:rPr>
        <w:t xml:space="preserve"> &amp; </w:t>
      </w:r>
      <w:proofErr w:type="spellStart"/>
      <w:r w:rsidRPr="00A82F69">
        <w:rPr>
          <w:rFonts w:ascii="Arial" w:hAnsi="Arial" w:cs="Arial"/>
          <w:sz w:val="18"/>
          <w:szCs w:val="18"/>
          <w:lang w:val="fr-FR"/>
        </w:rPr>
        <w:t>Sprüngli</w:t>
      </w:r>
      <w:proofErr w:type="spellEnd"/>
      <w:r w:rsidRPr="00A82F69">
        <w:rPr>
          <w:rFonts w:ascii="Arial" w:hAnsi="Arial" w:cs="Arial"/>
          <w:sz w:val="18"/>
          <w:szCs w:val="18"/>
          <w:lang w:val="fr-FR"/>
        </w:rPr>
        <w:t xml:space="preserve">, </w:t>
      </w:r>
      <w:proofErr w:type="spellStart"/>
      <w:r w:rsidRPr="00A82F69">
        <w:rPr>
          <w:rFonts w:ascii="Arial" w:hAnsi="Arial" w:cs="Arial"/>
          <w:sz w:val="18"/>
          <w:szCs w:val="18"/>
          <w:lang w:val="fr-FR"/>
        </w:rPr>
        <w:t>Lonza</w:t>
      </w:r>
      <w:proofErr w:type="spellEnd"/>
      <w:r w:rsidRPr="00A82F69">
        <w:rPr>
          <w:rFonts w:ascii="Arial" w:hAnsi="Arial" w:cs="Arial"/>
          <w:sz w:val="18"/>
          <w:szCs w:val="18"/>
          <w:lang w:val="fr-FR"/>
        </w:rPr>
        <w:t xml:space="preserve">, Migros, Nestlé, Novartis, </w:t>
      </w:r>
      <w:proofErr w:type="spellStart"/>
      <w:r w:rsidRPr="00A82F69">
        <w:rPr>
          <w:rFonts w:ascii="Arial" w:hAnsi="Arial" w:cs="Arial"/>
          <w:sz w:val="18"/>
          <w:szCs w:val="18"/>
          <w:lang w:val="fr-FR"/>
        </w:rPr>
        <w:t>Oerlikon</w:t>
      </w:r>
      <w:proofErr w:type="spellEnd"/>
      <w:r w:rsidRPr="00A82F69">
        <w:rPr>
          <w:rFonts w:ascii="Arial" w:hAnsi="Arial" w:cs="Arial"/>
          <w:sz w:val="18"/>
          <w:szCs w:val="18"/>
          <w:lang w:val="fr-FR"/>
        </w:rPr>
        <w:t xml:space="preserve">, La Poste, Roche, </w:t>
      </w:r>
      <w:proofErr w:type="spellStart"/>
      <w:r w:rsidRPr="00A82F69">
        <w:rPr>
          <w:rFonts w:ascii="Arial" w:hAnsi="Arial" w:cs="Arial"/>
          <w:sz w:val="18"/>
          <w:szCs w:val="18"/>
          <w:lang w:val="fr-FR"/>
        </w:rPr>
        <w:t>Ruag</w:t>
      </w:r>
      <w:proofErr w:type="spellEnd"/>
      <w:r w:rsidRPr="00A82F69">
        <w:rPr>
          <w:rFonts w:ascii="Arial" w:hAnsi="Arial" w:cs="Arial"/>
          <w:sz w:val="18"/>
          <w:szCs w:val="18"/>
          <w:lang w:val="fr-FR"/>
        </w:rPr>
        <w:t xml:space="preserve">, Schindler, Swatch, </w:t>
      </w:r>
      <w:proofErr w:type="spellStart"/>
      <w:r w:rsidRPr="00A82F69">
        <w:rPr>
          <w:rFonts w:ascii="Arial" w:hAnsi="Arial" w:cs="Arial"/>
          <w:sz w:val="18"/>
          <w:szCs w:val="18"/>
          <w:lang w:val="fr-FR"/>
        </w:rPr>
        <w:t>Swiss</w:t>
      </w:r>
      <w:proofErr w:type="spellEnd"/>
      <w:r w:rsidRPr="00A82F69">
        <w:rPr>
          <w:rFonts w:ascii="Arial" w:hAnsi="Arial" w:cs="Arial"/>
          <w:sz w:val="18"/>
          <w:szCs w:val="18"/>
          <w:lang w:val="fr-FR"/>
        </w:rPr>
        <w:t xml:space="preserve"> Life, Swisscom, UBS, </w:t>
      </w:r>
      <w:proofErr w:type="spellStart"/>
      <w:r w:rsidRPr="00A82F69">
        <w:rPr>
          <w:rFonts w:ascii="Arial" w:hAnsi="Arial" w:cs="Arial"/>
          <w:sz w:val="18"/>
          <w:szCs w:val="18"/>
          <w:lang w:val="fr-FR"/>
        </w:rPr>
        <w:t>Valora</w:t>
      </w:r>
      <w:proofErr w:type="spellEnd"/>
      <w:r w:rsidRPr="00A82F69">
        <w:rPr>
          <w:rFonts w:ascii="Arial" w:hAnsi="Arial" w:cs="Arial"/>
          <w:sz w:val="18"/>
          <w:szCs w:val="18"/>
          <w:lang w:val="fr-FR"/>
        </w:rPr>
        <w:t>, Zurich</w:t>
      </w:r>
    </w:p>
  </w:footnote>
  <w:footnote w:id="2">
    <w:p w:rsidR="00156AC2" w:rsidRDefault="00156AC2">
      <w:pPr>
        <w:pStyle w:val="Funotentext"/>
      </w:pPr>
      <w:r w:rsidRPr="00A82F69">
        <w:rPr>
          <w:rStyle w:val="Funotenzeichen"/>
          <w:rFonts w:ascii="Arial" w:hAnsi="Arial" w:cs="Arial"/>
          <w:sz w:val="18"/>
          <w:szCs w:val="18"/>
          <w:lang w:val="fr-FR"/>
        </w:rPr>
        <w:footnoteRef/>
      </w:r>
      <w:r w:rsidRPr="009B59C6">
        <w:rPr>
          <w:rFonts w:ascii="Arial" w:hAnsi="Arial" w:cs="Arial"/>
          <w:sz w:val="18"/>
          <w:szCs w:val="18"/>
        </w:rPr>
        <w:t xml:space="preserve"> Directions ne comportant aucune femme : Bâloise, Bobst, Coop, Georg Fischer, Helvetia, Implenia, Lindt &amp; Sprüngli, Lonza, Migros, Novartis, Ruag, Schindler, Swiss Life, Swisscom, Valora</w:t>
      </w:r>
    </w:p>
  </w:footnote>
  <w:footnote w:id="3">
    <w:p w:rsidR="00156AC2" w:rsidRPr="009B59C6" w:rsidRDefault="00156AC2">
      <w:pPr>
        <w:pStyle w:val="Funotentext"/>
        <w:rPr>
          <w:lang w:val="fr-CH"/>
        </w:rPr>
      </w:pPr>
      <w:r w:rsidRPr="00A82F69">
        <w:rPr>
          <w:rStyle w:val="Funotenzeichen"/>
          <w:rFonts w:ascii="Arial" w:hAnsi="Arial" w:cs="Arial"/>
          <w:sz w:val="18"/>
          <w:szCs w:val="18"/>
          <w:lang w:val="fr-FR"/>
        </w:rPr>
        <w:footnoteRef/>
      </w:r>
      <w:r w:rsidRPr="00A82F69">
        <w:rPr>
          <w:rFonts w:ascii="Arial" w:hAnsi="Arial" w:cs="Arial"/>
          <w:sz w:val="18"/>
          <w:szCs w:val="18"/>
          <w:lang w:val="fr-FR"/>
        </w:rPr>
        <w:t xml:space="preserve"> Rapport Schilling 2018 (communiqué de presse)</w:t>
      </w:r>
      <w:r>
        <w:rPr>
          <w:rFonts w:ascii="Arial" w:hAnsi="Arial" w:cs="Arial"/>
          <w:sz w:val="18"/>
          <w:szCs w:val="18"/>
          <w:lang w:val="fr-FR"/>
        </w:rPr>
        <w:t xml:space="preserve"> </w:t>
      </w:r>
      <w:r w:rsidRPr="00A82F69">
        <w:rPr>
          <w:rFonts w:ascii="Arial" w:hAnsi="Arial" w:cs="Arial"/>
          <w:sz w:val="18"/>
          <w:szCs w:val="18"/>
          <w:lang w:val="fr-FR"/>
        </w:rPr>
        <w:t>: https://www.schillingreport.ch/de/home</w:t>
      </w:r>
      <w:r w:rsidRPr="009B59C6">
        <w:rPr>
          <w:rFonts w:ascii="Arial" w:hAnsi="Arial" w:cs="Arial"/>
          <w:sz w:val="18"/>
          <w:szCs w:val="18"/>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B7AB6"/>
    <w:multiLevelType w:val="hybridMultilevel"/>
    <w:tmpl w:val="41967762"/>
    <w:lvl w:ilvl="0" w:tplc="D5F84818">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F3B"/>
    <w:rsid w:val="0000170E"/>
    <w:rsid w:val="00002389"/>
    <w:rsid w:val="00011A31"/>
    <w:rsid w:val="00014954"/>
    <w:rsid w:val="000164C1"/>
    <w:rsid w:val="00016651"/>
    <w:rsid w:val="0002508C"/>
    <w:rsid w:val="000273BB"/>
    <w:rsid w:val="00027DFA"/>
    <w:rsid w:val="00032728"/>
    <w:rsid w:val="0004042B"/>
    <w:rsid w:val="000411D6"/>
    <w:rsid w:val="00044665"/>
    <w:rsid w:val="00053D08"/>
    <w:rsid w:val="000543F7"/>
    <w:rsid w:val="00061584"/>
    <w:rsid w:val="00065DEE"/>
    <w:rsid w:val="00073625"/>
    <w:rsid w:val="00076A43"/>
    <w:rsid w:val="00077356"/>
    <w:rsid w:val="00084167"/>
    <w:rsid w:val="00091ED3"/>
    <w:rsid w:val="00094D1C"/>
    <w:rsid w:val="000A35DE"/>
    <w:rsid w:val="000A3C04"/>
    <w:rsid w:val="000B3EE7"/>
    <w:rsid w:val="000B6BA5"/>
    <w:rsid w:val="000D4AA5"/>
    <w:rsid w:val="000E000F"/>
    <w:rsid w:val="000E5887"/>
    <w:rsid w:val="000F2333"/>
    <w:rsid w:val="000F622A"/>
    <w:rsid w:val="00103D19"/>
    <w:rsid w:val="001118C3"/>
    <w:rsid w:val="00116FC7"/>
    <w:rsid w:val="001179E9"/>
    <w:rsid w:val="00136C8A"/>
    <w:rsid w:val="00140A8E"/>
    <w:rsid w:val="00143D8D"/>
    <w:rsid w:val="00155211"/>
    <w:rsid w:val="00155345"/>
    <w:rsid w:val="00156418"/>
    <w:rsid w:val="00156AC2"/>
    <w:rsid w:val="00161630"/>
    <w:rsid w:val="001643D4"/>
    <w:rsid w:val="0016600C"/>
    <w:rsid w:val="0017015C"/>
    <w:rsid w:val="00192F6F"/>
    <w:rsid w:val="001A3721"/>
    <w:rsid w:val="001B0293"/>
    <w:rsid w:val="001B398F"/>
    <w:rsid w:val="001D1E40"/>
    <w:rsid w:val="001D4ACC"/>
    <w:rsid w:val="001D6E15"/>
    <w:rsid w:val="001E252A"/>
    <w:rsid w:val="001F401C"/>
    <w:rsid w:val="001F450C"/>
    <w:rsid w:val="001F49D9"/>
    <w:rsid w:val="002062F4"/>
    <w:rsid w:val="00211C72"/>
    <w:rsid w:val="002211E8"/>
    <w:rsid w:val="00224AAE"/>
    <w:rsid w:val="00227467"/>
    <w:rsid w:val="00235C90"/>
    <w:rsid w:val="00242416"/>
    <w:rsid w:val="002436C4"/>
    <w:rsid w:val="00243B5B"/>
    <w:rsid w:val="00252DD2"/>
    <w:rsid w:val="0026065B"/>
    <w:rsid w:val="00260EF7"/>
    <w:rsid w:val="00270F25"/>
    <w:rsid w:val="00277945"/>
    <w:rsid w:val="00282361"/>
    <w:rsid w:val="00284C9B"/>
    <w:rsid w:val="002A6A8D"/>
    <w:rsid w:val="002A7B27"/>
    <w:rsid w:val="002B3F64"/>
    <w:rsid w:val="002C6F71"/>
    <w:rsid w:val="002D1AB3"/>
    <w:rsid w:val="002D497D"/>
    <w:rsid w:val="002D6EBD"/>
    <w:rsid w:val="002E55E1"/>
    <w:rsid w:val="002E7FC4"/>
    <w:rsid w:val="002F21FA"/>
    <w:rsid w:val="002F58CB"/>
    <w:rsid w:val="003114DF"/>
    <w:rsid w:val="00311E62"/>
    <w:rsid w:val="0031668D"/>
    <w:rsid w:val="00326A9A"/>
    <w:rsid w:val="0033199A"/>
    <w:rsid w:val="00340C2B"/>
    <w:rsid w:val="00345557"/>
    <w:rsid w:val="00351992"/>
    <w:rsid w:val="003759DB"/>
    <w:rsid w:val="00375D50"/>
    <w:rsid w:val="00382529"/>
    <w:rsid w:val="00383300"/>
    <w:rsid w:val="003959B0"/>
    <w:rsid w:val="00396404"/>
    <w:rsid w:val="0039697C"/>
    <w:rsid w:val="003B2683"/>
    <w:rsid w:val="003C5CC5"/>
    <w:rsid w:val="003E1D65"/>
    <w:rsid w:val="003E2853"/>
    <w:rsid w:val="003E4D3E"/>
    <w:rsid w:val="003F0FF5"/>
    <w:rsid w:val="003F3868"/>
    <w:rsid w:val="003F4115"/>
    <w:rsid w:val="003F4E7E"/>
    <w:rsid w:val="00403C5B"/>
    <w:rsid w:val="00407C54"/>
    <w:rsid w:val="00427AF0"/>
    <w:rsid w:val="0043073E"/>
    <w:rsid w:val="0044331C"/>
    <w:rsid w:val="00451C59"/>
    <w:rsid w:val="00464EF5"/>
    <w:rsid w:val="004676BF"/>
    <w:rsid w:val="00474ED7"/>
    <w:rsid w:val="004761DE"/>
    <w:rsid w:val="00485EA3"/>
    <w:rsid w:val="00486870"/>
    <w:rsid w:val="00490696"/>
    <w:rsid w:val="00496BA4"/>
    <w:rsid w:val="004B4681"/>
    <w:rsid w:val="004B4745"/>
    <w:rsid w:val="004B515E"/>
    <w:rsid w:val="004B57F8"/>
    <w:rsid w:val="004B6F66"/>
    <w:rsid w:val="004C6D58"/>
    <w:rsid w:val="00502F45"/>
    <w:rsid w:val="00510053"/>
    <w:rsid w:val="00510776"/>
    <w:rsid w:val="00512D43"/>
    <w:rsid w:val="0052101A"/>
    <w:rsid w:val="00523841"/>
    <w:rsid w:val="00525432"/>
    <w:rsid w:val="00526CCB"/>
    <w:rsid w:val="005354E3"/>
    <w:rsid w:val="005437A2"/>
    <w:rsid w:val="00544F2F"/>
    <w:rsid w:val="0055427D"/>
    <w:rsid w:val="005545C8"/>
    <w:rsid w:val="00555B2C"/>
    <w:rsid w:val="005723D7"/>
    <w:rsid w:val="00573319"/>
    <w:rsid w:val="00574F67"/>
    <w:rsid w:val="00582DB1"/>
    <w:rsid w:val="00585B29"/>
    <w:rsid w:val="005A39FE"/>
    <w:rsid w:val="005B3369"/>
    <w:rsid w:val="005B411D"/>
    <w:rsid w:val="005B5487"/>
    <w:rsid w:val="005B6EFC"/>
    <w:rsid w:val="005C07A6"/>
    <w:rsid w:val="005C579A"/>
    <w:rsid w:val="005E1D4B"/>
    <w:rsid w:val="005E25A6"/>
    <w:rsid w:val="005E437B"/>
    <w:rsid w:val="005E4FAB"/>
    <w:rsid w:val="005E62AC"/>
    <w:rsid w:val="005F116A"/>
    <w:rsid w:val="005F270B"/>
    <w:rsid w:val="0060212C"/>
    <w:rsid w:val="006056A6"/>
    <w:rsid w:val="006065EB"/>
    <w:rsid w:val="00606901"/>
    <w:rsid w:val="00616016"/>
    <w:rsid w:val="006225FF"/>
    <w:rsid w:val="00625D2F"/>
    <w:rsid w:val="00626F7E"/>
    <w:rsid w:val="00642294"/>
    <w:rsid w:val="00643DB6"/>
    <w:rsid w:val="0064550F"/>
    <w:rsid w:val="006517CF"/>
    <w:rsid w:val="0065303E"/>
    <w:rsid w:val="0066001C"/>
    <w:rsid w:val="00670666"/>
    <w:rsid w:val="006806AA"/>
    <w:rsid w:val="00685B71"/>
    <w:rsid w:val="00687692"/>
    <w:rsid w:val="00692101"/>
    <w:rsid w:val="00694C9C"/>
    <w:rsid w:val="006A462C"/>
    <w:rsid w:val="006B0410"/>
    <w:rsid w:val="006B3BA6"/>
    <w:rsid w:val="006B6000"/>
    <w:rsid w:val="006C567B"/>
    <w:rsid w:val="006D6A02"/>
    <w:rsid w:val="006D73AB"/>
    <w:rsid w:val="006E363C"/>
    <w:rsid w:val="006E5A7C"/>
    <w:rsid w:val="00716FB8"/>
    <w:rsid w:val="00732ED7"/>
    <w:rsid w:val="00737CE8"/>
    <w:rsid w:val="00740A18"/>
    <w:rsid w:val="00743008"/>
    <w:rsid w:val="00747452"/>
    <w:rsid w:val="00755D51"/>
    <w:rsid w:val="00760E0F"/>
    <w:rsid w:val="00763A2E"/>
    <w:rsid w:val="00764940"/>
    <w:rsid w:val="00770EB5"/>
    <w:rsid w:val="007716D6"/>
    <w:rsid w:val="00775C80"/>
    <w:rsid w:val="007761CB"/>
    <w:rsid w:val="00790059"/>
    <w:rsid w:val="00790981"/>
    <w:rsid w:val="0079115C"/>
    <w:rsid w:val="007960D7"/>
    <w:rsid w:val="007A188E"/>
    <w:rsid w:val="007A5559"/>
    <w:rsid w:val="007A5A02"/>
    <w:rsid w:val="007A714C"/>
    <w:rsid w:val="007A7E67"/>
    <w:rsid w:val="007B6BF5"/>
    <w:rsid w:val="007D2F15"/>
    <w:rsid w:val="007E255B"/>
    <w:rsid w:val="007F4056"/>
    <w:rsid w:val="00802643"/>
    <w:rsid w:val="00803537"/>
    <w:rsid w:val="00804B6C"/>
    <w:rsid w:val="00813645"/>
    <w:rsid w:val="00836BBC"/>
    <w:rsid w:val="00842334"/>
    <w:rsid w:val="00846E91"/>
    <w:rsid w:val="00851CD7"/>
    <w:rsid w:val="008545AA"/>
    <w:rsid w:val="00855BBA"/>
    <w:rsid w:val="008666FA"/>
    <w:rsid w:val="008718E7"/>
    <w:rsid w:val="008763F1"/>
    <w:rsid w:val="00876529"/>
    <w:rsid w:val="00877D91"/>
    <w:rsid w:val="00882AC3"/>
    <w:rsid w:val="00887484"/>
    <w:rsid w:val="00890D9F"/>
    <w:rsid w:val="00895BDC"/>
    <w:rsid w:val="00895E9B"/>
    <w:rsid w:val="00896899"/>
    <w:rsid w:val="008B2887"/>
    <w:rsid w:val="008B614D"/>
    <w:rsid w:val="008C730F"/>
    <w:rsid w:val="008E3CA6"/>
    <w:rsid w:val="008F1091"/>
    <w:rsid w:val="00903217"/>
    <w:rsid w:val="00911A72"/>
    <w:rsid w:val="00912A6C"/>
    <w:rsid w:val="00917AC4"/>
    <w:rsid w:val="00940A54"/>
    <w:rsid w:val="0094295E"/>
    <w:rsid w:val="0095131C"/>
    <w:rsid w:val="00952921"/>
    <w:rsid w:val="009540BB"/>
    <w:rsid w:val="00954B75"/>
    <w:rsid w:val="00956E7B"/>
    <w:rsid w:val="0096049F"/>
    <w:rsid w:val="00986A30"/>
    <w:rsid w:val="009874CC"/>
    <w:rsid w:val="0099441B"/>
    <w:rsid w:val="00995D94"/>
    <w:rsid w:val="009A408A"/>
    <w:rsid w:val="009A5F19"/>
    <w:rsid w:val="009A6948"/>
    <w:rsid w:val="009B59C6"/>
    <w:rsid w:val="009B6250"/>
    <w:rsid w:val="009C4FDA"/>
    <w:rsid w:val="009C5666"/>
    <w:rsid w:val="009C61EF"/>
    <w:rsid w:val="009D07EF"/>
    <w:rsid w:val="009E49D9"/>
    <w:rsid w:val="009E5AC0"/>
    <w:rsid w:val="009F4C01"/>
    <w:rsid w:val="009F6388"/>
    <w:rsid w:val="00A022FA"/>
    <w:rsid w:val="00A16CEE"/>
    <w:rsid w:val="00A30372"/>
    <w:rsid w:val="00A349F7"/>
    <w:rsid w:val="00A45D19"/>
    <w:rsid w:val="00A4687E"/>
    <w:rsid w:val="00A50EAD"/>
    <w:rsid w:val="00A529DC"/>
    <w:rsid w:val="00A620AD"/>
    <w:rsid w:val="00A6290D"/>
    <w:rsid w:val="00A63D54"/>
    <w:rsid w:val="00A74848"/>
    <w:rsid w:val="00A80A7E"/>
    <w:rsid w:val="00A82F69"/>
    <w:rsid w:val="00A858A6"/>
    <w:rsid w:val="00A90FF3"/>
    <w:rsid w:val="00A917AB"/>
    <w:rsid w:val="00A93EC6"/>
    <w:rsid w:val="00A950A9"/>
    <w:rsid w:val="00A979B3"/>
    <w:rsid w:val="00AA69E7"/>
    <w:rsid w:val="00AD42AE"/>
    <w:rsid w:val="00AD7163"/>
    <w:rsid w:val="00AE266F"/>
    <w:rsid w:val="00AE795B"/>
    <w:rsid w:val="00B04FD5"/>
    <w:rsid w:val="00B05151"/>
    <w:rsid w:val="00B05EED"/>
    <w:rsid w:val="00B0785F"/>
    <w:rsid w:val="00B217ED"/>
    <w:rsid w:val="00B25508"/>
    <w:rsid w:val="00B31FF4"/>
    <w:rsid w:val="00B32203"/>
    <w:rsid w:val="00B3458C"/>
    <w:rsid w:val="00B35B32"/>
    <w:rsid w:val="00B370C6"/>
    <w:rsid w:val="00B52022"/>
    <w:rsid w:val="00B550C5"/>
    <w:rsid w:val="00B707B1"/>
    <w:rsid w:val="00B72657"/>
    <w:rsid w:val="00B72AFE"/>
    <w:rsid w:val="00B73C4D"/>
    <w:rsid w:val="00B74F9C"/>
    <w:rsid w:val="00B821EF"/>
    <w:rsid w:val="00B84D05"/>
    <w:rsid w:val="00B95A37"/>
    <w:rsid w:val="00B9645E"/>
    <w:rsid w:val="00BA1314"/>
    <w:rsid w:val="00BA471E"/>
    <w:rsid w:val="00BA4E38"/>
    <w:rsid w:val="00BB7592"/>
    <w:rsid w:val="00BC05CE"/>
    <w:rsid w:val="00BC16DC"/>
    <w:rsid w:val="00BC27E9"/>
    <w:rsid w:val="00BC3298"/>
    <w:rsid w:val="00BD1DC6"/>
    <w:rsid w:val="00BD2181"/>
    <w:rsid w:val="00BD2742"/>
    <w:rsid w:val="00BE4845"/>
    <w:rsid w:val="00BE6986"/>
    <w:rsid w:val="00BE778D"/>
    <w:rsid w:val="00BF5778"/>
    <w:rsid w:val="00C02D49"/>
    <w:rsid w:val="00C106FA"/>
    <w:rsid w:val="00C12F16"/>
    <w:rsid w:val="00C16EA3"/>
    <w:rsid w:val="00C24FEF"/>
    <w:rsid w:val="00C26538"/>
    <w:rsid w:val="00C33963"/>
    <w:rsid w:val="00C4011F"/>
    <w:rsid w:val="00C440C6"/>
    <w:rsid w:val="00C47546"/>
    <w:rsid w:val="00C479F7"/>
    <w:rsid w:val="00C50ED5"/>
    <w:rsid w:val="00C51F26"/>
    <w:rsid w:val="00C610BB"/>
    <w:rsid w:val="00C64E45"/>
    <w:rsid w:val="00C70A99"/>
    <w:rsid w:val="00C7389F"/>
    <w:rsid w:val="00C748E2"/>
    <w:rsid w:val="00C749F8"/>
    <w:rsid w:val="00C863BC"/>
    <w:rsid w:val="00C8640D"/>
    <w:rsid w:val="00C87D93"/>
    <w:rsid w:val="00C9118E"/>
    <w:rsid w:val="00C94ABA"/>
    <w:rsid w:val="00CA045A"/>
    <w:rsid w:val="00CA74A5"/>
    <w:rsid w:val="00CB18B3"/>
    <w:rsid w:val="00CB3858"/>
    <w:rsid w:val="00CB3B61"/>
    <w:rsid w:val="00CB40DD"/>
    <w:rsid w:val="00CB4F28"/>
    <w:rsid w:val="00CC118D"/>
    <w:rsid w:val="00CC46DF"/>
    <w:rsid w:val="00D00326"/>
    <w:rsid w:val="00D05355"/>
    <w:rsid w:val="00D12AD0"/>
    <w:rsid w:val="00D155A0"/>
    <w:rsid w:val="00D2224D"/>
    <w:rsid w:val="00D22AFF"/>
    <w:rsid w:val="00D26F3D"/>
    <w:rsid w:val="00D37896"/>
    <w:rsid w:val="00D456B1"/>
    <w:rsid w:val="00D46F94"/>
    <w:rsid w:val="00D51528"/>
    <w:rsid w:val="00D5238E"/>
    <w:rsid w:val="00D5650E"/>
    <w:rsid w:val="00D60E61"/>
    <w:rsid w:val="00D63742"/>
    <w:rsid w:val="00D72BC5"/>
    <w:rsid w:val="00D90DB4"/>
    <w:rsid w:val="00D93942"/>
    <w:rsid w:val="00D946EA"/>
    <w:rsid w:val="00D97583"/>
    <w:rsid w:val="00DA769E"/>
    <w:rsid w:val="00DB5020"/>
    <w:rsid w:val="00DC1ECB"/>
    <w:rsid w:val="00DC74FA"/>
    <w:rsid w:val="00DD1566"/>
    <w:rsid w:val="00DD174A"/>
    <w:rsid w:val="00E0701A"/>
    <w:rsid w:val="00E11E77"/>
    <w:rsid w:val="00E15A61"/>
    <w:rsid w:val="00E30756"/>
    <w:rsid w:val="00E30B94"/>
    <w:rsid w:val="00E30C3C"/>
    <w:rsid w:val="00E56F3B"/>
    <w:rsid w:val="00E6416B"/>
    <w:rsid w:val="00E72B9A"/>
    <w:rsid w:val="00E74CBE"/>
    <w:rsid w:val="00E8747B"/>
    <w:rsid w:val="00E9147E"/>
    <w:rsid w:val="00E931C5"/>
    <w:rsid w:val="00E948D4"/>
    <w:rsid w:val="00EB3CCB"/>
    <w:rsid w:val="00EC38E4"/>
    <w:rsid w:val="00ED0372"/>
    <w:rsid w:val="00ED188E"/>
    <w:rsid w:val="00ED24DA"/>
    <w:rsid w:val="00ED5CCA"/>
    <w:rsid w:val="00EE0C01"/>
    <w:rsid w:val="00EE2BD9"/>
    <w:rsid w:val="00EE54A1"/>
    <w:rsid w:val="00EF4013"/>
    <w:rsid w:val="00EF53CF"/>
    <w:rsid w:val="00EF76FF"/>
    <w:rsid w:val="00F062FA"/>
    <w:rsid w:val="00F070C5"/>
    <w:rsid w:val="00F16370"/>
    <w:rsid w:val="00F256F4"/>
    <w:rsid w:val="00F26269"/>
    <w:rsid w:val="00F2693B"/>
    <w:rsid w:val="00F27DF4"/>
    <w:rsid w:val="00F374C8"/>
    <w:rsid w:val="00F40596"/>
    <w:rsid w:val="00F43447"/>
    <w:rsid w:val="00F505FF"/>
    <w:rsid w:val="00F52FBE"/>
    <w:rsid w:val="00F55052"/>
    <w:rsid w:val="00F64DF3"/>
    <w:rsid w:val="00F667AA"/>
    <w:rsid w:val="00F73A79"/>
    <w:rsid w:val="00F73D95"/>
    <w:rsid w:val="00F76D1F"/>
    <w:rsid w:val="00F80945"/>
    <w:rsid w:val="00FA0BC0"/>
    <w:rsid w:val="00FA3897"/>
    <w:rsid w:val="00FC2435"/>
    <w:rsid w:val="00FD21E1"/>
    <w:rsid w:val="00FE5F0B"/>
    <w:rsid w:val="00FE6F02"/>
    <w:rsid w:val="00FE76B7"/>
    <w:rsid w:val="00FE78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DFD17F3-4BE6-4D5D-AC18-F3070148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5CC5"/>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56F3B"/>
    <w:pPr>
      <w:ind w:left="720"/>
      <w:contextualSpacing/>
    </w:pPr>
  </w:style>
  <w:style w:type="character" w:styleId="Hyperlink">
    <w:name w:val="Hyperlink"/>
    <w:uiPriority w:val="99"/>
    <w:rsid w:val="00211C72"/>
    <w:rPr>
      <w:rFonts w:cs="Times New Roman"/>
      <w:color w:val="0563C1"/>
      <w:u w:val="single"/>
    </w:rPr>
  </w:style>
  <w:style w:type="character" w:customStyle="1" w:styleId="pd-content-area">
    <w:name w:val="pd-content-area"/>
    <w:uiPriority w:val="99"/>
    <w:rsid w:val="00140A8E"/>
    <w:rPr>
      <w:rFonts w:cs="Times New Roman"/>
    </w:rPr>
  </w:style>
  <w:style w:type="paragraph" w:styleId="Kopfzeile">
    <w:name w:val="header"/>
    <w:basedOn w:val="Standard"/>
    <w:link w:val="KopfzeileZchn"/>
    <w:uiPriority w:val="99"/>
    <w:rsid w:val="00F070C5"/>
    <w:pPr>
      <w:tabs>
        <w:tab w:val="center" w:pos="4536"/>
        <w:tab w:val="right" w:pos="9072"/>
      </w:tabs>
      <w:spacing w:after="0" w:line="240" w:lineRule="auto"/>
    </w:pPr>
  </w:style>
  <w:style w:type="character" w:customStyle="1" w:styleId="KopfzeileZchn">
    <w:name w:val="Kopfzeile Zchn"/>
    <w:link w:val="Kopfzeile"/>
    <w:uiPriority w:val="99"/>
    <w:locked/>
    <w:rsid w:val="00F070C5"/>
    <w:rPr>
      <w:rFonts w:cs="Times New Roman"/>
    </w:rPr>
  </w:style>
  <w:style w:type="paragraph" w:styleId="Fuzeile">
    <w:name w:val="footer"/>
    <w:basedOn w:val="Standard"/>
    <w:link w:val="FuzeileZchn"/>
    <w:uiPriority w:val="99"/>
    <w:rsid w:val="00F070C5"/>
    <w:pPr>
      <w:tabs>
        <w:tab w:val="center" w:pos="4536"/>
        <w:tab w:val="right" w:pos="9072"/>
      </w:tabs>
      <w:spacing w:after="0" w:line="240" w:lineRule="auto"/>
    </w:pPr>
  </w:style>
  <w:style w:type="character" w:customStyle="1" w:styleId="FuzeileZchn">
    <w:name w:val="Fußzeile Zchn"/>
    <w:link w:val="Fuzeile"/>
    <w:uiPriority w:val="99"/>
    <w:locked/>
    <w:rsid w:val="00F070C5"/>
    <w:rPr>
      <w:rFonts w:cs="Times New Roman"/>
    </w:rPr>
  </w:style>
  <w:style w:type="character" w:styleId="BesuchterHyperlink">
    <w:name w:val="FollowedHyperlink"/>
    <w:uiPriority w:val="99"/>
    <w:semiHidden/>
    <w:rsid w:val="002436C4"/>
    <w:rPr>
      <w:rFonts w:cs="Times New Roman"/>
      <w:color w:val="954F72"/>
      <w:u w:val="single"/>
    </w:rPr>
  </w:style>
  <w:style w:type="paragraph" w:styleId="Beschriftung">
    <w:name w:val="caption"/>
    <w:basedOn w:val="Standard"/>
    <w:next w:val="Standard"/>
    <w:uiPriority w:val="99"/>
    <w:qFormat/>
    <w:rsid w:val="00EB3CCB"/>
    <w:pPr>
      <w:spacing w:after="200" w:line="240" w:lineRule="auto"/>
    </w:pPr>
    <w:rPr>
      <w:i/>
      <w:iCs/>
      <w:color w:val="44546A"/>
      <w:sz w:val="18"/>
      <w:szCs w:val="18"/>
    </w:rPr>
  </w:style>
  <w:style w:type="paragraph" w:styleId="Sprechblasentext">
    <w:name w:val="Balloon Text"/>
    <w:basedOn w:val="Standard"/>
    <w:link w:val="SprechblasentextZchn"/>
    <w:uiPriority w:val="99"/>
    <w:semiHidden/>
    <w:rsid w:val="00912A6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912A6C"/>
    <w:rPr>
      <w:rFonts w:ascii="Segoe UI" w:hAnsi="Segoe UI" w:cs="Segoe UI"/>
      <w:sz w:val="18"/>
      <w:szCs w:val="18"/>
    </w:rPr>
  </w:style>
  <w:style w:type="paragraph" w:styleId="Endnotentext">
    <w:name w:val="endnote text"/>
    <w:basedOn w:val="Standard"/>
    <w:link w:val="EndnotentextZchn"/>
    <w:uiPriority w:val="99"/>
    <w:semiHidden/>
    <w:rsid w:val="00E931C5"/>
    <w:pPr>
      <w:spacing w:after="0" w:line="240" w:lineRule="auto"/>
    </w:pPr>
    <w:rPr>
      <w:sz w:val="20"/>
      <w:szCs w:val="20"/>
    </w:rPr>
  </w:style>
  <w:style w:type="character" w:customStyle="1" w:styleId="EndnotentextZchn">
    <w:name w:val="Endnotentext Zchn"/>
    <w:link w:val="Endnotentext"/>
    <w:uiPriority w:val="99"/>
    <w:semiHidden/>
    <w:locked/>
    <w:rsid w:val="00E931C5"/>
    <w:rPr>
      <w:rFonts w:cs="Times New Roman"/>
      <w:sz w:val="20"/>
      <w:szCs w:val="20"/>
    </w:rPr>
  </w:style>
  <w:style w:type="character" w:styleId="Endnotenzeichen">
    <w:name w:val="endnote reference"/>
    <w:uiPriority w:val="99"/>
    <w:semiHidden/>
    <w:rsid w:val="00E931C5"/>
    <w:rPr>
      <w:rFonts w:cs="Times New Roman"/>
      <w:vertAlign w:val="superscript"/>
    </w:rPr>
  </w:style>
  <w:style w:type="paragraph" w:styleId="Funotentext">
    <w:name w:val="footnote text"/>
    <w:basedOn w:val="Standard"/>
    <w:link w:val="FunotentextZchn"/>
    <w:uiPriority w:val="99"/>
    <w:semiHidden/>
    <w:rsid w:val="00E931C5"/>
    <w:pPr>
      <w:spacing w:after="0" w:line="240" w:lineRule="auto"/>
    </w:pPr>
    <w:rPr>
      <w:sz w:val="20"/>
      <w:szCs w:val="20"/>
    </w:rPr>
  </w:style>
  <w:style w:type="character" w:customStyle="1" w:styleId="FunotentextZchn">
    <w:name w:val="Fußnotentext Zchn"/>
    <w:link w:val="Funotentext"/>
    <w:uiPriority w:val="99"/>
    <w:semiHidden/>
    <w:locked/>
    <w:rsid w:val="00E931C5"/>
    <w:rPr>
      <w:rFonts w:cs="Times New Roman"/>
      <w:sz w:val="20"/>
      <w:szCs w:val="20"/>
    </w:rPr>
  </w:style>
  <w:style w:type="character" w:styleId="Funotenzeichen">
    <w:name w:val="footnote reference"/>
    <w:uiPriority w:val="99"/>
    <w:semiHidden/>
    <w:rsid w:val="00E931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4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Diagramm1.xl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5942</Characters>
  <Application>Microsoft Office Word</Application>
  <DocSecurity>0</DocSecurity>
  <Lines>49</Lines>
  <Paragraphs>13</Paragraphs>
  <ScaleCrop>false</ScaleCrop>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 Edition du 14 mai 2018</dc:title>
  <dc:subject/>
  <dc:creator>K Bruggmann</dc:creator>
  <cp:keywords/>
  <dc:description/>
  <cp:lastModifiedBy>K Bruggmann</cp:lastModifiedBy>
  <cp:revision>14</cp:revision>
  <cp:lastPrinted>2018-05-10T13:09:00Z</cp:lastPrinted>
  <dcterms:created xsi:type="dcterms:W3CDTF">2018-05-08T14:45:00Z</dcterms:created>
  <dcterms:modified xsi:type="dcterms:W3CDTF">2018-05-14T07:55:00Z</dcterms:modified>
</cp:coreProperties>
</file>