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01" w:rsidRDefault="008B5701" w:rsidP="008B5701">
      <w:pPr>
        <w:spacing w:after="0" w:line="300" w:lineRule="exact"/>
        <w:rPr>
          <w:rFonts w:ascii="Arial" w:hAnsi="Arial" w:cs="Arial"/>
          <w:b/>
          <w:sz w:val="20"/>
          <w:szCs w:val="20"/>
        </w:rPr>
      </w:pPr>
      <w:r w:rsidRPr="00325F83">
        <w:rPr>
          <w:rFonts w:eastAsia="Times New Roman"/>
          <w:noProof/>
          <w:lang w:eastAsia="de-CH"/>
        </w:rPr>
        <w:drawing>
          <wp:anchor distT="0" distB="0" distL="114300" distR="114300" simplePos="0" relativeHeight="251659264" behindDoc="0" locked="0" layoutInCell="1" allowOverlap="1" wp14:anchorId="568F3F32" wp14:editId="50784F15">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Pr="008B5701" w:rsidRDefault="008B5701" w:rsidP="008B5701">
      <w:pPr>
        <w:spacing w:after="0" w:line="300" w:lineRule="exact"/>
        <w:rPr>
          <w:rFonts w:ascii="Arial" w:hAnsi="Arial" w:cs="Arial"/>
          <w:sz w:val="20"/>
          <w:szCs w:val="20"/>
        </w:rPr>
      </w:pPr>
      <w:r w:rsidRPr="008B5701">
        <w:rPr>
          <w:rFonts w:ascii="Arial" w:hAnsi="Arial" w:cs="Arial"/>
          <w:sz w:val="20"/>
          <w:szCs w:val="20"/>
        </w:rPr>
        <w:t>Bern, 12. März 2018</w:t>
      </w:r>
    </w:p>
    <w:p w:rsidR="008B5701" w:rsidRDefault="008B5701" w:rsidP="008B5701">
      <w:pPr>
        <w:spacing w:after="0" w:line="300" w:lineRule="exact"/>
        <w:rPr>
          <w:rFonts w:ascii="Arial" w:hAnsi="Arial" w:cs="Arial"/>
          <w:b/>
          <w:sz w:val="20"/>
          <w:szCs w:val="20"/>
        </w:rPr>
      </w:pPr>
    </w:p>
    <w:p w:rsidR="00D27614" w:rsidRPr="008B5701" w:rsidRDefault="00D27614" w:rsidP="008B5701">
      <w:pPr>
        <w:spacing w:after="0" w:line="360" w:lineRule="exact"/>
        <w:rPr>
          <w:rFonts w:ascii="Arial" w:hAnsi="Arial" w:cs="Arial"/>
          <w:b/>
          <w:sz w:val="30"/>
          <w:szCs w:val="30"/>
        </w:rPr>
      </w:pPr>
      <w:r w:rsidRPr="008B5701">
        <w:rPr>
          <w:rFonts w:ascii="Arial" w:hAnsi="Arial" w:cs="Arial"/>
          <w:b/>
          <w:sz w:val="30"/>
          <w:szCs w:val="30"/>
        </w:rPr>
        <w:t xml:space="preserve">Überwachung von Versicherten: Nicht </w:t>
      </w:r>
      <w:r w:rsidR="008B5701">
        <w:rPr>
          <w:rFonts w:ascii="Arial" w:hAnsi="Arial" w:cs="Arial"/>
          <w:b/>
          <w:sz w:val="30"/>
          <w:szCs w:val="30"/>
        </w:rPr>
        <w:t>ohne richterliche Genehmigung!</w:t>
      </w:r>
    </w:p>
    <w:p w:rsidR="008B5701" w:rsidRPr="008B5701" w:rsidRDefault="008B5701" w:rsidP="008B5701">
      <w:pPr>
        <w:spacing w:after="0" w:line="300" w:lineRule="exact"/>
        <w:rPr>
          <w:rFonts w:ascii="Arial" w:hAnsi="Arial" w:cs="Arial"/>
          <w:b/>
          <w:sz w:val="20"/>
          <w:szCs w:val="20"/>
        </w:rPr>
      </w:pPr>
    </w:p>
    <w:p w:rsidR="008B5701" w:rsidRDefault="00D27614" w:rsidP="008B5701">
      <w:pPr>
        <w:spacing w:after="0" w:line="300" w:lineRule="exact"/>
        <w:rPr>
          <w:rFonts w:ascii="Arial" w:hAnsi="Arial" w:cs="Arial"/>
          <w:b/>
          <w:sz w:val="20"/>
          <w:szCs w:val="20"/>
        </w:rPr>
      </w:pPr>
      <w:r w:rsidRPr="008B5701">
        <w:rPr>
          <w:rFonts w:ascii="Arial" w:hAnsi="Arial" w:cs="Arial"/>
          <w:b/>
          <w:sz w:val="20"/>
          <w:szCs w:val="20"/>
        </w:rPr>
        <w:t xml:space="preserve">Heute beschliesst der Nationalrat über die gesetzliche Grundlage von Observationen von Versicherten. </w:t>
      </w:r>
      <w:r w:rsidR="008B5701">
        <w:rPr>
          <w:rFonts w:ascii="Arial" w:hAnsi="Arial" w:cs="Arial"/>
          <w:b/>
          <w:sz w:val="20"/>
          <w:szCs w:val="20"/>
        </w:rPr>
        <w:t xml:space="preserve">Für Travail.Suisse, den unabhängigen Dachverband der </w:t>
      </w:r>
      <w:proofErr w:type="spellStart"/>
      <w:r w:rsidR="008B5701">
        <w:rPr>
          <w:rFonts w:ascii="Arial" w:hAnsi="Arial" w:cs="Arial"/>
          <w:b/>
          <w:sz w:val="20"/>
          <w:szCs w:val="20"/>
        </w:rPr>
        <w:t>Arbeitnehmenden</w:t>
      </w:r>
      <w:proofErr w:type="spellEnd"/>
      <w:r w:rsidR="008B5701">
        <w:rPr>
          <w:rFonts w:ascii="Arial" w:hAnsi="Arial" w:cs="Arial"/>
          <w:b/>
          <w:sz w:val="20"/>
          <w:szCs w:val="20"/>
        </w:rPr>
        <w:t xml:space="preserve"> ist klar, dass </w:t>
      </w:r>
      <w:r w:rsidRPr="008B5701">
        <w:rPr>
          <w:rFonts w:ascii="Arial" w:hAnsi="Arial" w:cs="Arial"/>
          <w:b/>
          <w:sz w:val="20"/>
          <w:szCs w:val="20"/>
        </w:rPr>
        <w:t>Versicherungsbetrug geahndet werden</w:t>
      </w:r>
      <w:r w:rsidR="008B5701" w:rsidRPr="008B5701">
        <w:rPr>
          <w:rFonts w:ascii="Arial" w:hAnsi="Arial" w:cs="Arial"/>
          <w:b/>
          <w:sz w:val="20"/>
          <w:szCs w:val="20"/>
        </w:rPr>
        <w:t xml:space="preserve"> soll</w:t>
      </w:r>
      <w:r w:rsidR="008B5701">
        <w:rPr>
          <w:rFonts w:ascii="Arial" w:hAnsi="Arial" w:cs="Arial"/>
          <w:b/>
          <w:sz w:val="20"/>
          <w:szCs w:val="20"/>
        </w:rPr>
        <w:t>.</w:t>
      </w:r>
      <w:r w:rsidRPr="008B5701">
        <w:rPr>
          <w:rFonts w:ascii="Arial" w:hAnsi="Arial" w:cs="Arial"/>
          <w:b/>
          <w:sz w:val="20"/>
          <w:szCs w:val="20"/>
        </w:rPr>
        <w:t xml:space="preserve"> Observationen sind aber ein äussert starker Eingriff in die Grundrechte der Versicherten und deshalb nur unter strengen Voraussetzungen anzuwenden. </w:t>
      </w:r>
    </w:p>
    <w:p w:rsidR="008B5701" w:rsidRDefault="008B5701" w:rsidP="008B5701">
      <w:pPr>
        <w:spacing w:after="0" w:line="300" w:lineRule="exact"/>
        <w:rPr>
          <w:rFonts w:ascii="Arial" w:hAnsi="Arial" w:cs="Arial"/>
          <w:b/>
          <w:sz w:val="20"/>
          <w:szCs w:val="20"/>
        </w:rPr>
      </w:pPr>
    </w:p>
    <w:p w:rsidR="00965E64" w:rsidRPr="008B5701" w:rsidRDefault="00D27614" w:rsidP="008B5701">
      <w:pPr>
        <w:spacing w:after="0" w:line="300" w:lineRule="exact"/>
        <w:rPr>
          <w:rFonts w:ascii="Arial" w:hAnsi="Arial" w:cs="Arial"/>
          <w:sz w:val="20"/>
          <w:szCs w:val="20"/>
        </w:rPr>
      </w:pPr>
      <w:r w:rsidRPr="008B5701">
        <w:rPr>
          <w:rFonts w:ascii="Arial" w:hAnsi="Arial" w:cs="Arial"/>
          <w:sz w:val="20"/>
          <w:szCs w:val="20"/>
        </w:rPr>
        <w:t xml:space="preserve">Der vorliegende Gesetzesentwurf schiesst </w:t>
      </w:r>
      <w:r w:rsidR="008B5701" w:rsidRPr="008B5701">
        <w:rPr>
          <w:rFonts w:ascii="Arial" w:hAnsi="Arial" w:cs="Arial"/>
          <w:sz w:val="20"/>
          <w:szCs w:val="20"/>
        </w:rPr>
        <w:t xml:space="preserve">zu </w:t>
      </w:r>
      <w:r w:rsidRPr="008B5701">
        <w:rPr>
          <w:rFonts w:ascii="Arial" w:hAnsi="Arial" w:cs="Arial"/>
          <w:sz w:val="20"/>
          <w:szCs w:val="20"/>
        </w:rPr>
        <w:t>weit über das Ziel hinaus und gibt privaten Versicherern weitergehende Observationsbefugnisse als den Strafverfolgungsbehör</w:t>
      </w:r>
      <w:r w:rsidR="008B5701" w:rsidRPr="008B5701">
        <w:rPr>
          <w:rFonts w:ascii="Arial" w:hAnsi="Arial" w:cs="Arial"/>
          <w:sz w:val="20"/>
          <w:szCs w:val="20"/>
        </w:rPr>
        <w:t>den oder dem Nachrichtendienst.</w:t>
      </w:r>
      <w:r w:rsidRPr="008B5701">
        <w:rPr>
          <w:rFonts w:ascii="Arial" w:hAnsi="Arial" w:cs="Arial"/>
          <w:sz w:val="20"/>
          <w:szCs w:val="20"/>
        </w:rPr>
        <w:t xml:space="preserve"> Das ist bedenklich und unverhältnismässig. Die Vorlage ist deshalb zurückzuweisen und die Hürden für umfassende Observationen </w:t>
      </w:r>
      <w:r w:rsidR="008B5701" w:rsidRPr="008B5701">
        <w:rPr>
          <w:rFonts w:ascii="Arial" w:hAnsi="Arial" w:cs="Arial"/>
          <w:sz w:val="20"/>
          <w:szCs w:val="20"/>
        </w:rPr>
        <w:t xml:space="preserve">sind </w:t>
      </w:r>
      <w:r w:rsidRPr="008B5701">
        <w:rPr>
          <w:rFonts w:ascii="Arial" w:hAnsi="Arial" w:cs="Arial"/>
          <w:sz w:val="20"/>
          <w:szCs w:val="20"/>
        </w:rPr>
        <w:t>zu erhöhen. Travail.Suisse fordert</w:t>
      </w:r>
      <w:r w:rsidR="00B72FC4" w:rsidRPr="008B5701">
        <w:rPr>
          <w:rFonts w:ascii="Arial" w:hAnsi="Arial" w:cs="Arial"/>
          <w:sz w:val="20"/>
          <w:szCs w:val="20"/>
        </w:rPr>
        <w:t xml:space="preserve"> insbesondere</w:t>
      </w:r>
      <w:r w:rsidRPr="008B5701">
        <w:rPr>
          <w:rFonts w:ascii="Arial" w:hAnsi="Arial" w:cs="Arial"/>
          <w:sz w:val="20"/>
          <w:szCs w:val="20"/>
        </w:rPr>
        <w:t xml:space="preserve">, dass dafür eine richterliche Genehmigung vorhanden sein muss. </w:t>
      </w:r>
      <w:r w:rsidR="002E5D4F" w:rsidRPr="008B5701">
        <w:rPr>
          <w:rFonts w:ascii="Arial" w:hAnsi="Arial" w:cs="Arial"/>
          <w:sz w:val="20"/>
          <w:szCs w:val="20"/>
        </w:rPr>
        <w:t xml:space="preserve"> </w:t>
      </w:r>
    </w:p>
    <w:p w:rsidR="002E5D4F" w:rsidRDefault="002E5D4F" w:rsidP="008B5701">
      <w:pPr>
        <w:spacing w:after="0" w:line="300" w:lineRule="exact"/>
        <w:rPr>
          <w:rFonts w:ascii="Arial" w:hAnsi="Arial" w:cs="Arial"/>
          <w:sz w:val="20"/>
          <w:szCs w:val="20"/>
        </w:rPr>
      </w:pPr>
    </w:p>
    <w:p w:rsidR="008B5701" w:rsidRDefault="008B5701" w:rsidP="008B5701">
      <w:pPr>
        <w:spacing w:after="0" w:line="300" w:lineRule="exact"/>
        <w:rPr>
          <w:rFonts w:ascii="Arial" w:hAnsi="Arial" w:cs="Arial"/>
          <w:sz w:val="20"/>
          <w:szCs w:val="20"/>
        </w:rPr>
      </w:pPr>
    </w:p>
    <w:p w:rsidR="008B5701" w:rsidRPr="008B5701" w:rsidRDefault="008B5701" w:rsidP="008B5701">
      <w:pPr>
        <w:spacing w:after="0" w:line="300" w:lineRule="exact"/>
        <w:rPr>
          <w:rFonts w:ascii="Arial" w:hAnsi="Arial" w:cs="Arial"/>
          <w:b/>
          <w:sz w:val="20"/>
          <w:szCs w:val="20"/>
        </w:rPr>
      </w:pPr>
      <w:r w:rsidRPr="008B5701">
        <w:rPr>
          <w:rFonts w:ascii="Arial" w:hAnsi="Arial" w:cs="Arial"/>
          <w:b/>
          <w:sz w:val="20"/>
          <w:szCs w:val="20"/>
        </w:rPr>
        <w:t>Viel zu tiefe Hürden für eine Observation</w:t>
      </w:r>
    </w:p>
    <w:p w:rsidR="008B5701" w:rsidRPr="008B5701" w:rsidRDefault="008B5701" w:rsidP="008B5701">
      <w:pPr>
        <w:spacing w:after="0" w:line="300" w:lineRule="exact"/>
        <w:rPr>
          <w:rFonts w:ascii="Arial" w:hAnsi="Arial" w:cs="Arial"/>
          <w:sz w:val="20"/>
          <w:szCs w:val="20"/>
        </w:rPr>
      </w:pPr>
    </w:p>
    <w:p w:rsidR="002E5D4F" w:rsidRPr="008B5701" w:rsidRDefault="002E5D4F" w:rsidP="008B5701">
      <w:pPr>
        <w:spacing w:after="0" w:line="300" w:lineRule="exact"/>
        <w:rPr>
          <w:rFonts w:ascii="Arial" w:hAnsi="Arial" w:cs="Arial"/>
          <w:color w:val="000000" w:themeColor="text1"/>
          <w:sz w:val="20"/>
          <w:szCs w:val="20"/>
        </w:rPr>
      </w:pPr>
      <w:r w:rsidRPr="008B5701">
        <w:rPr>
          <w:rFonts w:ascii="Arial" w:hAnsi="Arial" w:cs="Arial"/>
          <w:color w:val="000000" w:themeColor="text1"/>
          <w:sz w:val="20"/>
          <w:szCs w:val="20"/>
        </w:rPr>
        <w:t xml:space="preserve">Travail.Suisse vermisst bei der Ausarbeitung der gesetzlichen Grundlage für die Überwachung von Versicherten die notwendige Sorgfalt. Der </w:t>
      </w:r>
      <w:r w:rsidR="002510E1" w:rsidRPr="008B5701">
        <w:rPr>
          <w:rFonts w:ascii="Arial" w:hAnsi="Arial" w:cs="Arial"/>
          <w:color w:val="000000" w:themeColor="text1"/>
          <w:sz w:val="20"/>
          <w:szCs w:val="20"/>
        </w:rPr>
        <w:t>Rechtsstaat und seine Prinzipien, der Schutz der Privatsphäre sowie der Schutz vor Willkür</w:t>
      </w:r>
      <w:r w:rsidRPr="008B5701">
        <w:rPr>
          <w:rFonts w:ascii="Arial" w:hAnsi="Arial" w:cs="Arial"/>
          <w:color w:val="000000" w:themeColor="text1"/>
          <w:sz w:val="20"/>
          <w:szCs w:val="20"/>
        </w:rPr>
        <w:t xml:space="preserve"> stellen für die ganze Bevölkerung ein unbezahlbares Gut dar. Auch </w:t>
      </w:r>
      <w:r w:rsidR="002510E1" w:rsidRPr="008B5701">
        <w:rPr>
          <w:rFonts w:ascii="Arial" w:hAnsi="Arial" w:cs="Arial"/>
          <w:color w:val="000000" w:themeColor="text1"/>
          <w:sz w:val="20"/>
          <w:szCs w:val="20"/>
        </w:rPr>
        <w:t>bei der</w:t>
      </w:r>
      <w:r w:rsidRPr="008B5701">
        <w:rPr>
          <w:rFonts w:ascii="Arial" w:hAnsi="Arial" w:cs="Arial"/>
          <w:color w:val="000000" w:themeColor="text1"/>
          <w:sz w:val="20"/>
          <w:szCs w:val="20"/>
        </w:rPr>
        <w:t xml:space="preserve"> Bekämpfung des Versicherungsmissbrauchs sind diese Prinzipien anzuwenden. Das ist bei der vorliegenden Vorlage nicht der Fall. Die Hürden für Observationen werden mit dem Gesetzesentwurf zu tief angesetzt. Störend ist insbesondere</w:t>
      </w:r>
      <w:r w:rsidR="00B72FC4" w:rsidRPr="008B5701">
        <w:rPr>
          <w:rFonts w:ascii="Arial" w:hAnsi="Arial" w:cs="Arial"/>
          <w:color w:val="000000" w:themeColor="text1"/>
          <w:sz w:val="20"/>
          <w:szCs w:val="20"/>
        </w:rPr>
        <w:t>, dass für die Überwachung keine richterliche Genehmigung erforderlich ist. Damit erhalten Versicherungen, als</w:t>
      </w:r>
      <w:r w:rsidR="008B5701">
        <w:rPr>
          <w:rFonts w:ascii="Arial" w:hAnsi="Arial" w:cs="Arial"/>
          <w:color w:val="000000" w:themeColor="text1"/>
          <w:sz w:val="20"/>
          <w:szCs w:val="20"/>
        </w:rPr>
        <w:t>o</w:t>
      </w:r>
      <w:r w:rsidR="00B72FC4" w:rsidRPr="008B5701">
        <w:rPr>
          <w:rFonts w:ascii="Arial" w:hAnsi="Arial" w:cs="Arial"/>
          <w:color w:val="000000" w:themeColor="text1"/>
          <w:sz w:val="20"/>
          <w:szCs w:val="20"/>
        </w:rPr>
        <w:t xml:space="preserve"> zum Teil private Organisationen, weitergehende Befugnisse als die Behörden in der Strafverfolgung oder im Nachrichtendienst. Nur durch eine richterliche Genehmigung kann gewährleistet werden, dass ein konkreter und klar benennbarer Anfangsverdacht für eine Observation bestehen muss. Damit die Massnahmen verhältnismässig bleiben, müssen im Gesetz die Anforderungen an eine unabhängige Überprüfung und die Voraus</w:t>
      </w:r>
      <w:r w:rsidR="002510E1" w:rsidRPr="008B5701">
        <w:rPr>
          <w:rFonts w:ascii="Arial" w:hAnsi="Arial" w:cs="Arial"/>
          <w:color w:val="000000" w:themeColor="text1"/>
          <w:sz w:val="20"/>
          <w:szCs w:val="20"/>
        </w:rPr>
        <w:t>setzungen für eine Observation</w:t>
      </w:r>
      <w:r w:rsidR="00B72FC4" w:rsidRPr="008B5701">
        <w:rPr>
          <w:rFonts w:ascii="Arial" w:hAnsi="Arial" w:cs="Arial"/>
          <w:color w:val="000000" w:themeColor="text1"/>
          <w:sz w:val="20"/>
          <w:szCs w:val="20"/>
        </w:rPr>
        <w:t xml:space="preserve"> strenger geregelt werden. </w:t>
      </w:r>
      <w:r w:rsidR="002510E1" w:rsidRPr="008B5701">
        <w:rPr>
          <w:rFonts w:ascii="Arial" w:hAnsi="Arial" w:cs="Arial"/>
          <w:color w:val="000000" w:themeColor="text1"/>
          <w:sz w:val="20"/>
          <w:szCs w:val="20"/>
        </w:rPr>
        <w:t>Hinzu kommt, dass neu auch</w:t>
      </w:r>
      <w:r w:rsidR="00F434CA">
        <w:rPr>
          <w:rFonts w:ascii="Arial" w:hAnsi="Arial" w:cs="Arial"/>
          <w:color w:val="000000" w:themeColor="text1"/>
          <w:sz w:val="20"/>
          <w:szCs w:val="20"/>
        </w:rPr>
        <w:t xml:space="preserve"> frei einsehbare</w:t>
      </w:r>
      <w:r w:rsidR="002510E1" w:rsidRPr="008B5701">
        <w:rPr>
          <w:rFonts w:ascii="Arial" w:hAnsi="Arial" w:cs="Arial"/>
          <w:color w:val="000000" w:themeColor="text1"/>
          <w:sz w:val="20"/>
          <w:szCs w:val="20"/>
        </w:rPr>
        <w:t xml:space="preserve"> p</w:t>
      </w:r>
      <w:r w:rsidR="00F434CA">
        <w:rPr>
          <w:rFonts w:ascii="Arial" w:hAnsi="Arial" w:cs="Arial"/>
          <w:color w:val="000000" w:themeColor="text1"/>
          <w:sz w:val="20"/>
          <w:szCs w:val="20"/>
        </w:rPr>
        <w:t>rivate Räume</w:t>
      </w:r>
      <w:r w:rsidR="002510E1" w:rsidRPr="008B5701">
        <w:rPr>
          <w:rFonts w:ascii="Arial" w:hAnsi="Arial" w:cs="Arial"/>
          <w:color w:val="000000" w:themeColor="text1"/>
          <w:sz w:val="20"/>
          <w:szCs w:val="20"/>
        </w:rPr>
        <w:t xml:space="preserve"> wie B</w:t>
      </w:r>
      <w:r w:rsidR="00F434CA">
        <w:rPr>
          <w:rFonts w:ascii="Arial" w:hAnsi="Arial" w:cs="Arial"/>
          <w:color w:val="000000" w:themeColor="text1"/>
          <w:sz w:val="20"/>
          <w:szCs w:val="20"/>
        </w:rPr>
        <w:t>alkone, Gärten oder Wohnzimmer</w:t>
      </w:r>
      <w:r w:rsidR="002510E1" w:rsidRPr="008B5701">
        <w:rPr>
          <w:rFonts w:ascii="Arial" w:hAnsi="Arial" w:cs="Arial"/>
          <w:color w:val="000000" w:themeColor="text1"/>
          <w:sz w:val="20"/>
          <w:szCs w:val="20"/>
        </w:rPr>
        <w:t>, observiert werden können</w:t>
      </w:r>
      <w:r w:rsidR="00F434CA">
        <w:rPr>
          <w:rFonts w:ascii="Arial" w:hAnsi="Arial" w:cs="Arial"/>
          <w:color w:val="000000" w:themeColor="text1"/>
          <w:sz w:val="20"/>
          <w:szCs w:val="20"/>
        </w:rPr>
        <w:t xml:space="preserve"> – dafür sind auch technische Hilfsmittel wie etwa Drohnen erlaubt. </w:t>
      </w:r>
      <w:r w:rsidR="002510E1" w:rsidRPr="008B5701">
        <w:rPr>
          <w:rFonts w:ascii="Arial" w:hAnsi="Arial" w:cs="Arial"/>
          <w:color w:val="000000" w:themeColor="text1"/>
          <w:sz w:val="20"/>
          <w:szCs w:val="20"/>
        </w:rPr>
        <w:t>Aus Sicht von Travail.Suisse schiessen diese Massnahmen weit über das Ziel hinaus. Die Vorlage mu</w:t>
      </w:r>
      <w:r w:rsidR="00F434CA">
        <w:rPr>
          <w:rFonts w:ascii="Arial" w:hAnsi="Arial" w:cs="Arial"/>
          <w:color w:val="000000" w:themeColor="text1"/>
          <w:sz w:val="20"/>
          <w:szCs w:val="20"/>
        </w:rPr>
        <w:t xml:space="preserve">ss deshalb überarbeitet werden. Mit der Rückweisung kann der zu weit gehende Eingriff in die Grundrechte noch einmal diskutiert werden. Andernfalls sind Referendumsüberlegungen nötig. </w:t>
      </w:r>
    </w:p>
    <w:p w:rsidR="002510E1" w:rsidRDefault="002510E1" w:rsidP="008B5701">
      <w:pPr>
        <w:spacing w:after="0" w:line="300" w:lineRule="exact"/>
        <w:rPr>
          <w:rFonts w:ascii="Arial" w:hAnsi="Arial" w:cs="Arial"/>
          <w:sz w:val="20"/>
          <w:szCs w:val="20"/>
        </w:rPr>
      </w:pPr>
      <w:bookmarkStart w:id="0" w:name="_GoBack"/>
      <w:bookmarkEnd w:id="0"/>
    </w:p>
    <w:p w:rsidR="008B5701" w:rsidRPr="008B5701" w:rsidRDefault="008B5701" w:rsidP="008B5701">
      <w:pPr>
        <w:spacing w:after="0" w:line="300" w:lineRule="exact"/>
        <w:rPr>
          <w:rFonts w:ascii="Arial" w:hAnsi="Arial" w:cs="Arial"/>
          <w:sz w:val="20"/>
          <w:szCs w:val="20"/>
          <w:u w:val="single"/>
        </w:rPr>
      </w:pPr>
      <w:r w:rsidRPr="008B5701">
        <w:rPr>
          <w:rFonts w:ascii="Arial" w:hAnsi="Arial" w:cs="Arial"/>
          <w:sz w:val="20"/>
          <w:szCs w:val="20"/>
          <w:u w:val="single"/>
        </w:rPr>
        <w:t xml:space="preserve">Weitere Informationen: </w:t>
      </w:r>
    </w:p>
    <w:p w:rsidR="002510E1" w:rsidRPr="008B5701" w:rsidRDefault="002510E1" w:rsidP="008B5701">
      <w:pPr>
        <w:spacing w:after="0" w:line="300" w:lineRule="exact"/>
        <w:rPr>
          <w:rFonts w:ascii="Arial" w:hAnsi="Arial" w:cs="Arial"/>
          <w:sz w:val="20"/>
          <w:szCs w:val="20"/>
        </w:rPr>
      </w:pPr>
      <w:r w:rsidRPr="008B5701">
        <w:rPr>
          <w:rFonts w:ascii="Arial" w:hAnsi="Arial" w:cs="Arial"/>
          <w:sz w:val="20"/>
          <w:szCs w:val="20"/>
        </w:rPr>
        <w:t>Adrian Wüthrich</w:t>
      </w:r>
      <w:r w:rsidR="008B5701">
        <w:rPr>
          <w:rFonts w:ascii="Arial" w:hAnsi="Arial" w:cs="Arial"/>
          <w:sz w:val="20"/>
          <w:szCs w:val="20"/>
        </w:rPr>
        <w:t xml:space="preserve">, </w:t>
      </w:r>
      <w:r w:rsidRPr="008B5701">
        <w:rPr>
          <w:rFonts w:ascii="Arial" w:hAnsi="Arial" w:cs="Arial"/>
          <w:sz w:val="20"/>
          <w:szCs w:val="20"/>
        </w:rPr>
        <w:t>Präsident Travail.Suisse</w:t>
      </w:r>
      <w:r w:rsidR="008B5701">
        <w:rPr>
          <w:rFonts w:ascii="Arial" w:hAnsi="Arial" w:cs="Arial"/>
          <w:sz w:val="20"/>
          <w:szCs w:val="20"/>
        </w:rPr>
        <w:t>, Mobile: 079 287 04 93</w:t>
      </w:r>
    </w:p>
    <w:sectPr w:rsidR="002510E1" w:rsidRPr="008B57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A0690"/>
    <w:multiLevelType w:val="hybridMultilevel"/>
    <w:tmpl w:val="D6447B36"/>
    <w:lvl w:ilvl="0" w:tplc="08070001">
      <w:start w:val="1"/>
      <w:numFmt w:val="bullet"/>
      <w:lvlText w:val=""/>
      <w:lvlJc w:val="left"/>
      <w:pPr>
        <w:ind w:left="938" w:hanging="360"/>
      </w:pPr>
      <w:rPr>
        <w:rFonts w:ascii="Symbol" w:hAnsi="Symbol" w:hint="default"/>
      </w:rPr>
    </w:lvl>
    <w:lvl w:ilvl="1" w:tplc="08070003" w:tentative="1">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14"/>
    <w:rsid w:val="002510E1"/>
    <w:rsid w:val="002E5D4F"/>
    <w:rsid w:val="008B5701"/>
    <w:rsid w:val="008E19E1"/>
    <w:rsid w:val="00965E64"/>
    <w:rsid w:val="00B72FC4"/>
    <w:rsid w:val="00D27614"/>
    <w:rsid w:val="00D70A8F"/>
    <w:rsid w:val="00F434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903F-0673-43DD-8C6F-C4D80DA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D4F"/>
    <w:pPr>
      <w:ind w:left="720"/>
      <w:contextualSpacing/>
    </w:pPr>
  </w:style>
  <w:style w:type="paragraph" w:styleId="Sprechblasentext">
    <w:name w:val="Balloon Text"/>
    <w:basedOn w:val="Standard"/>
    <w:link w:val="SprechblasentextZchn"/>
    <w:uiPriority w:val="99"/>
    <w:semiHidden/>
    <w:unhideWhenUsed/>
    <w:rsid w:val="00F434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6</cp:revision>
  <cp:lastPrinted>2018-03-12T11:31:00Z</cp:lastPrinted>
  <dcterms:created xsi:type="dcterms:W3CDTF">2018-03-12T11:31:00Z</dcterms:created>
  <dcterms:modified xsi:type="dcterms:W3CDTF">2018-03-12T12:01:00Z</dcterms:modified>
</cp:coreProperties>
</file>