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A0" w:rsidRPr="00F3009B" w:rsidRDefault="00CA6A35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F3009B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DFDC12A" wp14:editId="6AE84B16">
            <wp:simplePos x="0" y="0"/>
            <wp:positionH relativeFrom="page">
              <wp:posOffset>-52705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A0" w:rsidRPr="00F3009B" w:rsidRDefault="00761CA0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F3009B" w:rsidRDefault="00761CA0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F3009B" w:rsidRDefault="00761CA0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F3009B" w:rsidRDefault="00761CA0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61CA0" w:rsidRPr="00F3009B" w:rsidRDefault="00761CA0" w:rsidP="00AE2FB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E2FBE" w:rsidRPr="00F3009B" w:rsidRDefault="00AE2FBE" w:rsidP="00AE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  <w:r w:rsidRPr="00F3009B">
        <w:rPr>
          <w:rFonts w:ascii="Arial" w:eastAsia="Times New Roman" w:hAnsi="Arial" w:cs="Arial"/>
          <w:sz w:val="20"/>
          <w:szCs w:val="20"/>
          <w:lang w:eastAsia="de-CH"/>
        </w:rPr>
        <w:t>Bern</w:t>
      </w:r>
      <w:r w:rsidR="004B3ECC" w:rsidRPr="00F3009B">
        <w:rPr>
          <w:rFonts w:ascii="Arial" w:eastAsia="Times New Roman" w:hAnsi="Arial" w:cs="Arial"/>
          <w:sz w:val="20"/>
          <w:szCs w:val="20"/>
          <w:lang w:eastAsia="de-CH"/>
        </w:rPr>
        <w:t>, 13</w:t>
      </w:r>
      <w:r w:rsidR="00F3009B" w:rsidRPr="00F3009B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4B3ECC" w:rsidRPr="00F3009B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F3009B" w:rsidRPr="00F3009B">
        <w:rPr>
          <w:rFonts w:ascii="Arial" w:eastAsia="Times New Roman" w:hAnsi="Arial" w:cs="Arial"/>
          <w:sz w:val="20"/>
          <w:szCs w:val="20"/>
          <w:lang w:eastAsia="de-CH"/>
        </w:rPr>
        <w:t>Dezember</w:t>
      </w:r>
      <w:r w:rsidRPr="00F3009B">
        <w:rPr>
          <w:rFonts w:ascii="Arial" w:eastAsia="Times New Roman" w:hAnsi="Arial" w:cs="Arial"/>
          <w:sz w:val="20"/>
          <w:szCs w:val="20"/>
          <w:lang w:eastAsia="de-CH"/>
        </w:rPr>
        <w:t xml:space="preserve"> 2016</w:t>
      </w:r>
    </w:p>
    <w:p w:rsidR="00F3009B" w:rsidRPr="00F3009B" w:rsidRDefault="00F3009B" w:rsidP="00AE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CH"/>
        </w:rPr>
      </w:pPr>
    </w:p>
    <w:p w:rsidR="00F3009B" w:rsidRPr="00F3009B" w:rsidRDefault="0049678B" w:rsidP="00F3009B">
      <w:pPr>
        <w:spacing w:after="0" w:line="360" w:lineRule="exact"/>
        <w:rPr>
          <w:rFonts w:ascii="Arial" w:hAnsi="Arial" w:cs="Arial"/>
          <w:b/>
          <w:bCs/>
          <w:kern w:val="36"/>
          <w:sz w:val="30"/>
          <w:szCs w:val="30"/>
          <w:lang w:eastAsia="fr-CH"/>
        </w:rPr>
      </w:pPr>
      <w:r>
        <w:rPr>
          <w:rFonts w:ascii="Arial" w:hAnsi="Arial" w:cs="Arial"/>
          <w:b/>
          <w:bCs/>
          <w:kern w:val="36"/>
          <w:sz w:val="30"/>
          <w:szCs w:val="30"/>
          <w:lang w:eastAsia="fr-CH"/>
        </w:rPr>
        <w:t xml:space="preserve">Der Mutterschaftsurlaub könnte </w:t>
      </w:r>
      <w:r w:rsidR="00F3009B" w:rsidRPr="00F3009B">
        <w:rPr>
          <w:rFonts w:ascii="Arial" w:hAnsi="Arial" w:cs="Arial"/>
          <w:b/>
          <w:bCs/>
          <w:kern w:val="36"/>
          <w:sz w:val="30"/>
          <w:szCs w:val="30"/>
          <w:lang w:eastAsia="fr-CH"/>
        </w:rPr>
        <w:t xml:space="preserve">bei längerer Hospitalisierung </w:t>
      </w:r>
      <w:r w:rsidR="000F025C">
        <w:rPr>
          <w:rFonts w:ascii="Arial" w:hAnsi="Arial" w:cs="Arial"/>
          <w:b/>
          <w:bCs/>
          <w:kern w:val="36"/>
          <w:sz w:val="30"/>
          <w:szCs w:val="30"/>
          <w:lang w:eastAsia="fr-CH"/>
        </w:rPr>
        <w:t xml:space="preserve">des </w:t>
      </w:r>
      <w:r w:rsidR="00F3009B" w:rsidRPr="00F3009B">
        <w:rPr>
          <w:rFonts w:ascii="Arial" w:hAnsi="Arial" w:cs="Arial"/>
          <w:b/>
          <w:bCs/>
          <w:kern w:val="36"/>
          <w:sz w:val="30"/>
          <w:szCs w:val="30"/>
          <w:lang w:eastAsia="fr-CH"/>
        </w:rPr>
        <w:t>Neugeborenen verlängert werden</w:t>
      </w:r>
    </w:p>
    <w:p w:rsidR="00F3009B" w:rsidRP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</w:p>
    <w:p w:rsidR="00F3009B" w:rsidRDefault="00F3009B" w:rsidP="00F3009B">
      <w:pPr>
        <w:spacing w:after="0" w:line="300" w:lineRule="exact"/>
        <w:rPr>
          <w:rFonts w:ascii="Arial" w:hAnsi="Arial" w:cs="Arial"/>
          <w:b/>
          <w:bCs/>
          <w:kern w:val="36"/>
          <w:sz w:val="20"/>
          <w:szCs w:val="20"/>
          <w:lang w:eastAsia="fr-CH"/>
        </w:rPr>
      </w:pP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Travail.Suisse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, die unabhängige Dachorganisation der </w:t>
      </w:r>
      <w:proofErr w:type="spellStart"/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Arbeitnehmenden</w:t>
      </w:r>
      <w:proofErr w:type="spellEnd"/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, ist erleichtert und erfreut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über den Entscheid des Ständerates, den Mutterschaftsurlaub zu verlängern, wenn ein Kind nach der Geburt 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länger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im Spital bleiben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muss</w:t>
      </w: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. 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Mit diesem Entscheid</w:t>
      </w: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folgt der Ständerat dem Bundesrat</w:t>
      </w: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, 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der </w:t>
      </w: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im Oktober 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die 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entsprechende 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Motion zur Annahme </w:t>
      </w:r>
      <w:r w:rsidRPr="00F3009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empfohlen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hat</w:t>
      </w:r>
      <w:r w:rsidR="00FE4886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te</w:t>
      </w:r>
      <w:r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.</w:t>
      </w:r>
      <w:r w:rsidR="005A3E62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</w:t>
      </w:r>
      <w:r w:rsidR="0049678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Die Motion fordert, dass 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der bezahlte Mutterschaftsurlaub um die Dauer des Spitalaufenthalts </w:t>
      </w:r>
      <w:r w:rsidR="00B3078E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des Neugeborenen 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verlängert</w:t>
      </w:r>
      <w:r w:rsidR="0049678B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wird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, sofern di</w:t>
      </w:r>
      <w:r w:rsidR="00BA5A87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>ese</w:t>
      </w:r>
      <w:r w:rsidR="00B3078E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 mehr als drei Wochen beträgt</w:t>
      </w:r>
      <w:r w:rsidR="00BF5948">
        <w:rPr>
          <w:rFonts w:ascii="Arial" w:hAnsi="Arial" w:cs="Arial"/>
          <w:b/>
          <w:bCs/>
          <w:kern w:val="36"/>
          <w:sz w:val="20"/>
          <w:szCs w:val="20"/>
          <w:lang w:eastAsia="fr-CH"/>
        </w:rPr>
        <w:t xml:space="preserve">. </w:t>
      </w:r>
    </w:p>
    <w:p w:rsidR="00BF5948" w:rsidRPr="00F3009B" w:rsidRDefault="00BF5948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  <w:bookmarkStart w:id="0" w:name="_GoBack"/>
      <w:bookmarkEnd w:id="0"/>
    </w:p>
    <w:p w:rsid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Eine Frau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unterliegt nach einer Geburt einem achtwöchigen </w:t>
      </w: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Arbeitsverbot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. Muss das Neugeborene nach der Geburt für </w:t>
      </w: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mehr al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s 21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Tage hospitalisiert werden,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kann die Frau beantragen, dass ihre Mutterschaftsentschädigung auf </w:t>
      </w: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den Tag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verschoben wird, an dem </w:t>
      </w: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ihr Kind nach Hause kann.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Zwischen dem Zeitpunkt der Geburt und dem Zahlungsbeginn der Mutterschaftsentschädigung war </w:t>
      </w:r>
      <w:r w:rsidR="00BF4114" w:rsidRPr="00BA5A87">
        <w:rPr>
          <w:rFonts w:ascii="Arial" w:hAnsi="Arial" w:cs="Arial"/>
          <w:bCs/>
          <w:kern w:val="36"/>
          <w:sz w:val="20"/>
          <w:szCs w:val="20"/>
          <w:lang w:eastAsia="fr-CH"/>
        </w:rPr>
        <w:t>bisher ihr Einkommen nicht gesichert</w:t>
      </w:r>
      <w:r w:rsidR="00BA5A87" w:rsidRPr="00BA5A87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– und das in einer</w:t>
      </w:r>
      <w:r w:rsidR="00FE4886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für eine junge Mutter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ohnehin </w:t>
      </w:r>
      <w:r w:rsidR="00FE4886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sehr belastenden Situation.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</w:t>
      </w:r>
    </w:p>
    <w:p w:rsidR="00F3009B" w:rsidRP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</w:p>
    <w:p w:rsidR="00F3009B" w:rsidRDefault="00FE4886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  <w:r>
        <w:rPr>
          <w:rFonts w:ascii="Arial" w:hAnsi="Arial" w:cs="Arial"/>
          <w:bCs/>
          <w:kern w:val="36"/>
          <w:sz w:val="20"/>
          <w:szCs w:val="20"/>
          <w:lang w:eastAsia="fr-CH"/>
        </w:rPr>
        <w:t>Die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Lücke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zwischen Geburt und Auszahlungsbeginn der 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Mutterschaftsentschädigung </w:t>
      </w:r>
      <w:r w:rsidR="00BF4114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muss geschlossen werden, damit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das Einkommen der betroffenen Mütter </w:t>
      </w:r>
      <w:r w:rsidR="00BF4114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in dieser Zeit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nicht vom Ar</w:t>
      </w:r>
      <w:r w:rsidR="00DC4558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beitgeber allein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getragen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werden muss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. </w:t>
      </w:r>
      <w:r w:rsidR="00DC4558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Das Genfer Zivilgericht hatte 2008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zwar </w:t>
      </w:r>
      <w:r w:rsidR="00DC4558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entschieden, dass diese Mütter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ge</w:t>
      </w:r>
      <w:r w:rsidR="00BF4114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mäss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Art. 324a des </w:t>
      </w:r>
      <w:r w:rsidR="00BF4114">
        <w:rPr>
          <w:rFonts w:ascii="Arial" w:hAnsi="Arial" w:cs="Arial"/>
          <w:bCs/>
          <w:kern w:val="36"/>
          <w:sz w:val="20"/>
          <w:szCs w:val="20"/>
          <w:lang w:eastAsia="fr-CH"/>
        </w:rPr>
        <w:t>Obligationenrech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ts Anspruch auf ihren Lohn haben, weil sie ohne ihr Verschulden an der Arbeitsleistung verhindert sind. Allerdings </w:t>
      </w:r>
      <w:r w:rsidR="00BA5A87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bleibt den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Gerichte</w:t>
      </w:r>
      <w:r w:rsidR="00BA5A87">
        <w:rPr>
          <w:rFonts w:ascii="Arial" w:hAnsi="Arial" w:cs="Arial"/>
          <w:bCs/>
          <w:kern w:val="36"/>
          <w:sz w:val="20"/>
          <w:szCs w:val="20"/>
          <w:lang w:eastAsia="fr-CH"/>
        </w:rPr>
        <w:t>n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</w:t>
      </w:r>
      <w:r w:rsidR="00BA5A87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ein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Ermessenspielraum, was zu einer Rechtsunsicherheit führt und d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ie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Wahrscheinlichkeit von Strei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>tigkeiten zwischen Arbeitnehmerinnen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und Arbeitgebern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erhöht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. </w:t>
      </w:r>
      <w:r w:rsidR="00BB4C3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„Betroffen sind durchschnittlich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1200 Fälle im </w:t>
      </w:r>
      <w:r w:rsidR="005613D0">
        <w:rPr>
          <w:rFonts w:ascii="Arial" w:hAnsi="Arial" w:cs="Arial"/>
          <w:bCs/>
          <w:kern w:val="36"/>
          <w:sz w:val="20"/>
          <w:szCs w:val="20"/>
          <w:lang w:eastAsia="fr-CH"/>
        </w:rPr>
        <w:t>Jahr, also 1200 Mütter, die – nebst den Schwierigkeiten rund um die Ho</w:t>
      </w:r>
      <w:r w:rsidR="005A3E62">
        <w:rPr>
          <w:rFonts w:ascii="Arial" w:hAnsi="Arial" w:cs="Arial"/>
          <w:bCs/>
          <w:kern w:val="36"/>
          <w:sz w:val="20"/>
          <w:szCs w:val="20"/>
          <w:lang w:eastAsia="fr-CH"/>
        </w:rPr>
        <w:t>spitalisierung ihres Neugeboren</w:t>
      </w:r>
      <w:r w:rsidR="005613D0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en – während des Verfahrens auf ein Einkommen verzichten müssen,“ sagt </w:t>
      </w:r>
      <w:r w:rsidR="005613D0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Valerie Borioli Sandoz, Leiter</w:t>
      </w:r>
      <w:r w:rsidR="005613D0">
        <w:rPr>
          <w:rFonts w:ascii="Arial" w:hAnsi="Arial" w:cs="Arial"/>
          <w:bCs/>
          <w:kern w:val="36"/>
          <w:sz w:val="20"/>
          <w:szCs w:val="20"/>
          <w:lang w:eastAsia="fr-CH"/>
        </w:rPr>
        <w:t>in</w:t>
      </w:r>
      <w:r w:rsidR="005613D0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Gleichstellungspolitik</w:t>
      </w:r>
      <w:r w:rsidR="005613D0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bei Travail.Suisse. </w:t>
      </w:r>
    </w:p>
    <w:p w:rsidR="00F3009B" w:rsidRP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</w:p>
    <w:p w:rsidR="00F3009B" w:rsidRDefault="005613D0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Die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verlängerte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Mutterschaftsentschädigung </w:t>
      </w:r>
      <w:r w:rsidR="00FE4886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bei einem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Krankenhausaufenthalt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</w:t>
      </w:r>
      <w:r w:rsidR="00FE4886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des Neugeborenen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ermöglicht eine Risikoverteilung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zwischen a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>llen Arbeitgebern und vermeidet, dass einzelne von ihnen zusätzlich belastet werden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. 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Zu definieren bleibt noch 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>die Plafonierung</w:t>
      </w:r>
      <w:r w:rsidR="00B3078E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. Diese ist so </w:t>
      </w:r>
      <w:r w:rsidR="00BA5A87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anzusetzen, dass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die Mehrheit der Fälle abgede</w:t>
      </w:r>
      <w:r w:rsidR="00BA5A87">
        <w:rPr>
          <w:rFonts w:ascii="Arial" w:hAnsi="Arial" w:cs="Arial"/>
          <w:bCs/>
          <w:kern w:val="36"/>
          <w:sz w:val="20"/>
          <w:szCs w:val="20"/>
          <w:lang w:eastAsia="fr-CH"/>
        </w:rPr>
        <w:t>ckt wird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. Laut dem Bericht des Bundesrates</w:t>
      </w:r>
      <w:r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würden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56 </w:t>
      </w:r>
      <w:r w:rsidR="0049678B">
        <w:rPr>
          <w:rFonts w:ascii="Arial" w:hAnsi="Arial" w:cs="Arial"/>
          <w:bCs/>
          <w:kern w:val="36"/>
          <w:sz w:val="20"/>
          <w:szCs w:val="20"/>
          <w:lang w:eastAsia="fr-CH"/>
        </w:rPr>
        <w:t>zusätzlich bezahlte</w:t>
      </w:r>
      <w:r w:rsidR="005A3E62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>Tage</w:t>
      </w:r>
      <w:r w:rsidR="0049678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(dies entspricht den 8 Wochen Arbeitsverbot, welche das Arbeitsgesetz vorschreibt)</w:t>
      </w:r>
      <w:r w:rsidR="00F3009B"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80% der Fälle abdecken.</w:t>
      </w:r>
      <w:r w:rsidR="0049678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 Travail.Suisse ruft den Nationalrat auf, dem Entscheid des Ständerates und der Empfehlung des Bundesrates zu folgen und diese Motion ebenfalls anzunehmen.</w:t>
      </w:r>
    </w:p>
    <w:p w:rsidR="00F3009B" w:rsidRP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lang w:eastAsia="fr-CH"/>
        </w:rPr>
      </w:pPr>
    </w:p>
    <w:p w:rsidR="00F3009B" w:rsidRPr="00F3009B" w:rsidRDefault="00F3009B" w:rsidP="00F3009B">
      <w:pPr>
        <w:spacing w:after="0" w:line="300" w:lineRule="exact"/>
        <w:rPr>
          <w:rFonts w:ascii="Arial" w:hAnsi="Arial" w:cs="Arial"/>
          <w:bCs/>
          <w:kern w:val="36"/>
          <w:sz w:val="20"/>
          <w:szCs w:val="20"/>
          <w:u w:val="single"/>
          <w:lang w:eastAsia="fr-CH"/>
        </w:rPr>
      </w:pPr>
      <w:r w:rsidRPr="00F3009B">
        <w:rPr>
          <w:rFonts w:ascii="Arial" w:hAnsi="Arial" w:cs="Arial"/>
          <w:bCs/>
          <w:kern w:val="36"/>
          <w:sz w:val="20"/>
          <w:szCs w:val="20"/>
          <w:u w:val="single"/>
          <w:lang w:eastAsia="fr-CH"/>
        </w:rPr>
        <w:t>Für weitere Informationen:</w:t>
      </w:r>
    </w:p>
    <w:p w:rsidR="002C3CB6" w:rsidRPr="00F3009B" w:rsidRDefault="00F3009B" w:rsidP="00F3009B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3009B">
        <w:rPr>
          <w:rFonts w:ascii="Arial" w:hAnsi="Arial" w:cs="Arial"/>
          <w:bCs/>
          <w:kern w:val="36"/>
          <w:sz w:val="20"/>
          <w:szCs w:val="20"/>
          <w:lang w:eastAsia="fr-CH"/>
        </w:rPr>
        <w:t xml:space="preserve">Valerie Borioli Sandoz, Leiter der Gleichstellungspolitik, </w:t>
      </w:r>
      <w:r w:rsidR="00A0138E" w:rsidRPr="00F3009B">
        <w:rPr>
          <w:rFonts w:ascii="Arial" w:hAnsi="Arial" w:cs="Arial"/>
          <w:sz w:val="20"/>
          <w:szCs w:val="20"/>
        </w:rPr>
        <w:t>079 598 06 37</w:t>
      </w:r>
    </w:p>
    <w:sectPr w:rsidR="002C3CB6" w:rsidRPr="00F300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8"/>
    <w:rsid w:val="000124A8"/>
    <w:rsid w:val="000F025C"/>
    <w:rsid w:val="00170532"/>
    <w:rsid w:val="00207B1A"/>
    <w:rsid w:val="002370D1"/>
    <w:rsid w:val="002564E3"/>
    <w:rsid w:val="00276399"/>
    <w:rsid w:val="002C3CB6"/>
    <w:rsid w:val="0049678B"/>
    <w:rsid w:val="004B3ECC"/>
    <w:rsid w:val="005613D0"/>
    <w:rsid w:val="005A3E62"/>
    <w:rsid w:val="0063041B"/>
    <w:rsid w:val="00721A92"/>
    <w:rsid w:val="007303E1"/>
    <w:rsid w:val="00761CA0"/>
    <w:rsid w:val="008A64A9"/>
    <w:rsid w:val="00A0138E"/>
    <w:rsid w:val="00A21E5A"/>
    <w:rsid w:val="00AE2FBE"/>
    <w:rsid w:val="00B3078E"/>
    <w:rsid w:val="00B96EF1"/>
    <w:rsid w:val="00BA5A87"/>
    <w:rsid w:val="00BB4C3B"/>
    <w:rsid w:val="00BF4114"/>
    <w:rsid w:val="00BF5948"/>
    <w:rsid w:val="00C07A1E"/>
    <w:rsid w:val="00CA6A35"/>
    <w:rsid w:val="00DC4558"/>
    <w:rsid w:val="00E039A0"/>
    <w:rsid w:val="00E63746"/>
    <w:rsid w:val="00F3009B"/>
    <w:rsid w:val="00F97712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39410A-ACDF-4F25-BB7C-6C3D20C1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2FBE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5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8</cp:revision>
  <cp:lastPrinted>2016-12-07T14:26:00Z</cp:lastPrinted>
  <dcterms:created xsi:type="dcterms:W3CDTF">2016-12-13T09:18:00Z</dcterms:created>
  <dcterms:modified xsi:type="dcterms:W3CDTF">2016-12-13T13:01:00Z</dcterms:modified>
</cp:coreProperties>
</file>