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EFDB" w14:textId="77777777" w:rsidR="001D3029" w:rsidRPr="00D072AF" w:rsidRDefault="001D3029" w:rsidP="001D3029">
      <w:pPr>
        <w:spacing w:line="300" w:lineRule="atLeast"/>
        <w:rPr>
          <w:rFonts w:ascii="Arial" w:hAnsi="Arial" w:cs="Arial"/>
          <w:sz w:val="20"/>
          <w:szCs w:val="20"/>
          <w:lang w:val="fr-CH"/>
        </w:rPr>
      </w:pPr>
      <w:r w:rsidRPr="00D072AF">
        <w:rPr>
          <w:rFonts w:ascii="Arial" w:hAnsi="Arial" w:cs="Arial"/>
          <w:sz w:val="20"/>
          <w:szCs w:val="20"/>
          <w:lang w:val="fr-CH"/>
        </w:rPr>
        <w:t xml:space="preserve">Service médias Travail.Suisse – Edition du </w:t>
      </w:r>
      <w:r>
        <w:rPr>
          <w:rFonts w:ascii="Arial" w:hAnsi="Arial" w:cs="Arial"/>
          <w:sz w:val="20"/>
          <w:szCs w:val="20"/>
          <w:lang w:val="fr-CH"/>
        </w:rPr>
        <w:t>20</w:t>
      </w:r>
      <w:r w:rsidRPr="00D072AF">
        <w:rPr>
          <w:rFonts w:ascii="Arial" w:hAnsi="Arial" w:cs="Arial"/>
          <w:sz w:val="20"/>
          <w:szCs w:val="20"/>
          <w:lang w:val="fr-CH"/>
        </w:rPr>
        <w:t xml:space="preserve"> juin 2016</w:t>
      </w:r>
    </w:p>
    <w:p w14:paraId="6B0553E8" w14:textId="77777777" w:rsidR="00635E2D" w:rsidRDefault="00635E2D" w:rsidP="00DD6B43">
      <w:pPr>
        <w:spacing w:line="300" w:lineRule="exact"/>
        <w:rPr>
          <w:rFonts w:ascii="Arial" w:hAnsi="Arial" w:cs="Arial"/>
          <w:b/>
          <w:sz w:val="20"/>
          <w:szCs w:val="20"/>
          <w:lang w:val="fr-CH"/>
        </w:rPr>
      </w:pPr>
    </w:p>
    <w:p w14:paraId="7257A402" w14:textId="77777777" w:rsidR="001D3029" w:rsidRDefault="001D3029" w:rsidP="00DD6B43">
      <w:pPr>
        <w:spacing w:line="300" w:lineRule="exact"/>
        <w:rPr>
          <w:rFonts w:ascii="Arial" w:hAnsi="Arial" w:cs="Arial"/>
          <w:b/>
          <w:sz w:val="20"/>
          <w:szCs w:val="20"/>
          <w:lang w:val="fr-CH"/>
        </w:rPr>
      </w:pPr>
    </w:p>
    <w:p w14:paraId="273BDFE2" w14:textId="77777777" w:rsidR="001D3029" w:rsidRDefault="001D3029" w:rsidP="00DD6B43">
      <w:pPr>
        <w:spacing w:line="300" w:lineRule="exact"/>
        <w:rPr>
          <w:rFonts w:ascii="Arial" w:hAnsi="Arial" w:cs="Arial"/>
          <w:b/>
          <w:sz w:val="20"/>
          <w:szCs w:val="20"/>
          <w:lang w:val="fr-CH"/>
        </w:rPr>
      </w:pPr>
    </w:p>
    <w:p w14:paraId="3F089E05" w14:textId="77777777" w:rsidR="001D3029" w:rsidRDefault="001D3029" w:rsidP="00DD6B43">
      <w:pPr>
        <w:spacing w:line="300" w:lineRule="exact"/>
        <w:rPr>
          <w:rFonts w:ascii="Arial" w:hAnsi="Arial" w:cs="Arial"/>
          <w:b/>
          <w:sz w:val="20"/>
          <w:szCs w:val="20"/>
          <w:lang w:val="fr-CH"/>
        </w:rPr>
      </w:pPr>
    </w:p>
    <w:p w14:paraId="48A2F324" w14:textId="77777777" w:rsidR="001D3029" w:rsidRPr="00C31AB6" w:rsidRDefault="001D3029" w:rsidP="00DD6B43">
      <w:pPr>
        <w:spacing w:line="300" w:lineRule="exact"/>
        <w:rPr>
          <w:rFonts w:ascii="Arial" w:hAnsi="Arial" w:cs="Arial"/>
          <w:b/>
          <w:sz w:val="20"/>
          <w:szCs w:val="20"/>
          <w:lang w:val="fr-CH"/>
        </w:rPr>
      </w:pPr>
    </w:p>
    <w:p w14:paraId="4670E6B0" w14:textId="342EC4DA" w:rsidR="00994473" w:rsidRPr="00C31AB6" w:rsidRDefault="00EB336F" w:rsidP="007F7F5B">
      <w:pPr>
        <w:spacing w:line="360" w:lineRule="exact"/>
        <w:rPr>
          <w:rFonts w:ascii="Arial" w:hAnsi="Arial" w:cs="Arial"/>
          <w:b/>
          <w:sz w:val="30"/>
          <w:szCs w:val="30"/>
          <w:lang w:val="fr-CH"/>
        </w:rPr>
      </w:pPr>
      <w:r w:rsidRPr="007F7F5B">
        <w:rPr>
          <w:rFonts w:ascii="Arial" w:hAnsi="Arial" w:cs="Arial"/>
          <w:b/>
          <w:sz w:val="30"/>
          <w:szCs w:val="30"/>
          <w:lang w:val="fr-FR"/>
        </w:rPr>
        <w:t xml:space="preserve">Salaires des </w:t>
      </w:r>
      <w:r w:rsidR="003F20AB">
        <w:rPr>
          <w:rFonts w:ascii="Arial" w:hAnsi="Arial" w:cs="Arial"/>
          <w:b/>
          <w:sz w:val="30"/>
          <w:szCs w:val="30"/>
          <w:lang w:val="fr-FR"/>
        </w:rPr>
        <w:t>dirigeants</w:t>
      </w:r>
      <w:r w:rsidRPr="007F7F5B">
        <w:rPr>
          <w:rFonts w:ascii="Arial" w:hAnsi="Arial" w:cs="Arial"/>
          <w:b/>
          <w:sz w:val="30"/>
          <w:szCs w:val="30"/>
          <w:lang w:val="fr-FR"/>
        </w:rPr>
        <w:t xml:space="preserve"> 2015 : </w:t>
      </w:r>
      <w:r w:rsidR="007F7F5B" w:rsidRPr="007F7F5B">
        <w:rPr>
          <w:rFonts w:ascii="Arial" w:hAnsi="Arial" w:cs="Arial"/>
          <w:b/>
          <w:sz w:val="30"/>
          <w:szCs w:val="30"/>
          <w:lang w:val="fr-FR"/>
        </w:rPr>
        <w:t>avalanche</w:t>
      </w:r>
      <w:r w:rsidR="008A02EB" w:rsidRPr="007F7F5B">
        <w:rPr>
          <w:rFonts w:ascii="Arial" w:hAnsi="Arial" w:cs="Arial"/>
          <w:b/>
          <w:sz w:val="30"/>
          <w:szCs w:val="30"/>
          <w:lang w:val="fr-FR"/>
        </w:rPr>
        <w:t xml:space="preserve"> </w:t>
      </w:r>
      <w:r w:rsidRPr="007F7F5B">
        <w:rPr>
          <w:rFonts w:ascii="Arial" w:hAnsi="Arial" w:cs="Arial"/>
          <w:b/>
          <w:sz w:val="30"/>
          <w:szCs w:val="30"/>
          <w:lang w:val="fr-FR"/>
        </w:rPr>
        <w:t xml:space="preserve">d’augmentations – </w:t>
      </w:r>
      <w:r w:rsidR="003F20AB">
        <w:rPr>
          <w:rFonts w:ascii="Arial" w:hAnsi="Arial" w:cs="Arial"/>
          <w:b/>
          <w:sz w:val="30"/>
          <w:szCs w:val="30"/>
          <w:lang w:val="fr-FR"/>
        </w:rPr>
        <w:t>nouvelle</w:t>
      </w:r>
      <w:r w:rsidRPr="007F7F5B">
        <w:rPr>
          <w:rFonts w:ascii="Arial" w:hAnsi="Arial" w:cs="Arial"/>
          <w:b/>
          <w:sz w:val="30"/>
          <w:szCs w:val="30"/>
          <w:lang w:val="fr-FR"/>
        </w:rPr>
        <w:t xml:space="preserve"> </w:t>
      </w:r>
      <w:r w:rsidR="00E570F8">
        <w:rPr>
          <w:rFonts w:ascii="Arial" w:hAnsi="Arial" w:cs="Arial"/>
          <w:b/>
          <w:sz w:val="30"/>
          <w:szCs w:val="30"/>
          <w:lang w:val="fr-FR"/>
        </w:rPr>
        <w:t>flambée</w:t>
      </w:r>
      <w:r w:rsidR="008A02EB" w:rsidRPr="007F7F5B">
        <w:rPr>
          <w:rFonts w:ascii="Arial" w:hAnsi="Arial" w:cs="Arial"/>
          <w:b/>
          <w:sz w:val="30"/>
          <w:szCs w:val="30"/>
          <w:lang w:val="fr-FR"/>
        </w:rPr>
        <w:t xml:space="preserve"> des </w:t>
      </w:r>
      <w:r w:rsidRPr="007F7F5B">
        <w:rPr>
          <w:rFonts w:ascii="Arial" w:hAnsi="Arial" w:cs="Arial"/>
          <w:b/>
          <w:sz w:val="30"/>
          <w:szCs w:val="30"/>
          <w:lang w:val="fr-FR"/>
        </w:rPr>
        <w:t>bonus ?</w:t>
      </w:r>
    </w:p>
    <w:p w14:paraId="744ECE11" w14:textId="77777777" w:rsidR="008A3C6E" w:rsidRPr="00C31AB6" w:rsidRDefault="008A3C6E" w:rsidP="00DD6B43">
      <w:pPr>
        <w:spacing w:line="300" w:lineRule="exact"/>
        <w:rPr>
          <w:rFonts w:ascii="Arial" w:hAnsi="Arial" w:cs="Arial"/>
          <w:b/>
          <w:sz w:val="20"/>
          <w:szCs w:val="20"/>
          <w:lang w:val="fr-CH"/>
        </w:rPr>
      </w:pPr>
    </w:p>
    <w:p w14:paraId="0E44641B" w14:textId="3D2040B9" w:rsidR="00E93CA8" w:rsidRPr="00C31AB6" w:rsidRDefault="007F7F5B" w:rsidP="00477BB2">
      <w:pPr>
        <w:spacing w:line="300" w:lineRule="exact"/>
        <w:rPr>
          <w:rFonts w:ascii="Arial" w:hAnsi="Arial" w:cs="Arial"/>
          <w:b/>
          <w:sz w:val="20"/>
          <w:szCs w:val="20"/>
          <w:lang w:val="fr-CH"/>
        </w:rPr>
      </w:pPr>
      <w:r w:rsidRPr="00477BB2">
        <w:rPr>
          <w:rFonts w:ascii="Arial" w:hAnsi="Arial" w:cs="Arial"/>
          <w:b/>
          <w:sz w:val="20"/>
          <w:szCs w:val="20"/>
          <w:lang w:val="fr-FR"/>
        </w:rPr>
        <w:t xml:space="preserve">L’exercice 2015 </w:t>
      </w:r>
      <w:r w:rsidR="00B12D0E">
        <w:rPr>
          <w:rFonts w:ascii="Arial" w:hAnsi="Arial" w:cs="Arial"/>
          <w:b/>
          <w:sz w:val="20"/>
          <w:szCs w:val="20"/>
          <w:lang w:val="fr-FR"/>
        </w:rPr>
        <w:t>est synonyme de</w:t>
      </w:r>
      <w:r w:rsidR="00477BB2" w:rsidRPr="00477BB2">
        <w:rPr>
          <w:rFonts w:ascii="Arial" w:hAnsi="Arial" w:cs="Arial"/>
          <w:b/>
          <w:sz w:val="20"/>
          <w:szCs w:val="20"/>
          <w:lang w:val="fr-FR"/>
        </w:rPr>
        <w:t xml:space="preserve"> belle croissance </w:t>
      </w:r>
      <w:r w:rsidR="00B12D0E">
        <w:rPr>
          <w:rFonts w:ascii="Arial" w:hAnsi="Arial" w:cs="Arial"/>
          <w:b/>
          <w:sz w:val="20"/>
          <w:szCs w:val="20"/>
          <w:lang w:val="fr-FR"/>
        </w:rPr>
        <w:t>pour l</w:t>
      </w:r>
      <w:r w:rsidRPr="00477BB2">
        <w:rPr>
          <w:rFonts w:ascii="Arial" w:hAnsi="Arial" w:cs="Arial"/>
          <w:b/>
          <w:sz w:val="20"/>
          <w:szCs w:val="20"/>
          <w:lang w:val="fr-FR"/>
        </w:rPr>
        <w:t>e</w:t>
      </w:r>
      <w:r w:rsidR="00477BB2" w:rsidRPr="00477BB2">
        <w:rPr>
          <w:rFonts w:ascii="Arial" w:hAnsi="Arial" w:cs="Arial"/>
          <w:b/>
          <w:sz w:val="20"/>
          <w:szCs w:val="20"/>
          <w:lang w:val="fr-FR"/>
        </w:rPr>
        <w:t>s</w:t>
      </w:r>
      <w:r w:rsidRPr="00477BB2">
        <w:rPr>
          <w:rFonts w:ascii="Arial" w:hAnsi="Arial" w:cs="Arial"/>
          <w:b/>
          <w:sz w:val="20"/>
          <w:szCs w:val="20"/>
          <w:lang w:val="fr-FR"/>
        </w:rPr>
        <w:t xml:space="preserve"> salaires des </w:t>
      </w:r>
      <w:r w:rsidR="0078134A">
        <w:rPr>
          <w:rFonts w:ascii="Arial" w:hAnsi="Arial" w:cs="Arial"/>
          <w:b/>
          <w:sz w:val="20"/>
          <w:szCs w:val="20"/>
          <w:lang w:val="fr-FR"/>
        </w:rPr>
        <w:t>dirigeants</w:t>
      </w:r>
      <w:r w:rsidRPr="00477BB2">
        <w:rPr>
          <w:rFonts w:ascii="Arial" w:hAnsi="Arial" w:cs="Arial"/>
          <w:b/>
          <w:sz w:val="20"/>
          <w:szCs w:val="20"/>
          <w:lang w:val="fr-FR"/>
        </w:rPr>
        <w:t xml:space="preserve"> en Suisse. Les écarts salariaux dans les entreprises se sont de nouveau considérablement creusés et </w:t>
      </w:r>
      <w:r w:rsidR="00B12D0E">
        <w:rPr>
          <w:rFonts w:ascii="Arial" w:hAnsi="Arial" w:cs="Arial"/>
          <w:b/>
          <w:sz w:val="20"/>
          <w:szCs w:val="20"/>
          <w:lang w:val="fr-FR"/>
        </w:rPr>
        <w:t>atteignent leur</w:t>
      </w:r>
      <w:r w:rsidRPr="00477BB2">
        <w:rPr>
          <w:rFonts w:ascii="Arial" w:hAnsi="Arial" w:cs="Arial"/>
          <w:b/>
          <w:sz w:val="20"/>
          <w:szCs w:val="20"/>
          <w:lang w:val="fr-FR"/>
        </w:rPr>
        <w:t xml:space="preserve"> plus haut </w:t>
      </w:r>
      <w:r w:rsidR="00B12D0E">
        <w:rPr>
          <w:rFonts w:ascii="Arial" w:hAnsi="Arial" w:cs="Arial"/>
          <w:b/>
          <w:sz w:val="20"/>
          <w:szCs w:val="20"/>
          <w:lang w:val="fr-FR"/>
        </w:rPr>
        <w:t xml:space="preserve">niveau </w:t>
      </w:r>
      <w:r w:rsidRPr="00477BB2">
        <w:rPr>
          <w:rFonts w:ascii="Arial" w:hAnsi="Arial" w:cs="Arial"/>
          <w:b/>
          <w:sz w:val="20"/>
          <w:szCs w:val="20"/>
          <w:lang w:val="fr-FR"/>
        </w:rPr>
        <w:t xml:space="preserve">depuis les cinq dernières années. Au Credit Suisse, l’écart salarial se monte à 1:363. La nouvelle direction </w:t>
      </w:r>
      <w:r w:rsidR="00B12D0E">
        <w:rPr>
          <w:rFonts w:ascii="Arial" w:hAnsi="Arial" w:cs="Arial"/>
          <w:b/>
          <w:sz w:val="20"/>
          <w:szCs w:val="20"/>
          <w:lang w:val="fr-FR"/>
        </w:rPr>
        <w:t>contribue à une flambée des bonus et entraîne</w:t>
      </w:r>
      <w:r w:rsidR="00E04D2B" w:rsidRPr="00477BB2">
        <w:rPr>
          <w:rFonts w:ascii="Arial" w:hAnsi="Arial" w:cs="Arial"/>
          <w:b/>
          <w:sz w:val="20"/>
          <w:szCs w:val="20"/>
          <w:lang w:val="fr-FR"/>
        </w:rPr>
        <w:t xml:space="preserve"> à sa suite </w:t>
      </w:r>
      <w:r w:rsidRPr="00477BB2">
        <w:rPr>
          <w:rFonts w:ascii="Arial" w:hAnsi="Arial" w:cs="Arial"/>
          <w:b/>
          <w:sz w:val="20"/>
          <w:szCs w:val="20"/>
          <w:lang w:val="fr-FR"/>
        </w:rPr>
        <w:t>de nombreuses entreprises</w:t>
      </w:r>
      <w:r w:rsidR="00E04D2B" w:rsidRPr="00477BB2">
        <w:rPr>
          <w:rFonts w:ascii="Arial" w:hAnsi="Arial" w:cs="Arial"/>
          <w:b/>
          <w:sz w:val="20"/>
          <w:szCs w:val="20"/>
          <w:lang w:val="fr-FR"/>
        </w:rPr>
        <w:t xml:space="preserve">. Comme on peut le constater, l’acceptation de l’initiative sur les rémunérations abusives ne produit aucun effet régulateur. De même, les votes des assemblées générales sur les rémunérations </w:t>
      </w:r>
      <w:r w:rsidR="00477BB2" w:rsidRPr="00477BB2">
        <w:rPr>
          <w:rFonts w:ascii="Arial" w:hAnsi="Arial" w:cs="Arial"/>
          <w:b/>
          <w:sz w:val="20"/>
          <w:szCs w:val="20"/>
          <w:lang w:val="fr-FR"/>
        </w:rPr>
        <w:t xml:space="preserve">des dirigeants </w:t>
      </w:r>
      <w:r w:rsidR="00B12D0E">
        <w:rPr>
          <w:rFonts w:ascii="Arial" w:hAnsi="Arial" w:cs="Arial"/>
          <w:b/>
          <w:sz w:val="20"/>
          <w:szCs w:val="20"/>
          <w:lang w:val="fr-FR"/>
        </w:rPr>
        <w:t>n’aboutissent à rien</w:t>
      </w:r>
      <w:r w:rsidR="00477BB2" w:rsidRPr="00477BB2">
        <w:rPr>
          <w:rFonts w:ascii="Arial" w:hAnsi="Arial" w:cs="Arial"/>
          <w:b/>
          <w:sz w:val="20"/>
          <w:szCs w:val="20"/>
          <w:lang w:val="fr-FR"/>
        </w:rPr>
        <w:t xml:space="preserve"> et il existe divers moyens de contourner la réglementation légale.</w:t>
      </w:r>
      <w:r w:rsidR="00053100" w:rsidRPr="00C31AB6">
        <w:rPr>
          <w:rFonts w:ascii="Arial" w:hAnsi="Arial" w:cs="Arial"/>
          <w:b/>
          <w:sz w:val="20"/>
          <w:szCs w:val="20"/>
          <w:lang w:val="fr-CH"/>
        </w:rPr>
        <w:t xml:space="preserve"> </w:t>
      </w:r>
    </w:p>
    <w:p w14:paraId="70C11215" w14:textId="77777777" w:rsidR="00635E2D" w:rsidRPr="00C31AB6" w:rsidRDefault="00635E2D" w:rsidP="00DD6B43">
      <w:pPr>
        <w:spacing w:line="300" w:lineRule="exact"/>
        <w:rPr>
          <w:rFonts w:ascii="Arial" w:hAnsi="Arial" w:cs="Arial"/>
          <w:b/>
          <w:sz w:val="20"/>
          <w:szCs w:val="20"/>
          <w:lang w:val="fr-CH"/>
        </w:rPr>
      </w:pPr>
    </w:p>
    <w:p w14:paraId="39DFAB43" w14:textId="09739493" w:rsidR="001B28B5" w:rsidRPr="001D3029" w:rsidRDefault="00477BB2" w:rsidP="001D3029">
      <w:pPr>
        <w:spacing w:line="300" w:lineRule="exact"/>
        <w:rPr>
          <w:rFonts w:ascii="Arial" w:hAnsi="Arial" w:cs="Arial"/>
          <w:i/>
          <w:sz w:val="20"/>
          <w:szCs w:val="20"/>
          <w:lang w:val="fr-CH"/>
        </w:rPr>
      </w:pPr>
      <w:r w:rsidRPr="001D3029">
        <w:rPr>
          <w:rFonts w:ascii="Arial" w:hAnsi="Arial" w:cs="Arial"/>
          <w:i/>
          <w:sz w:val="20"/>
          <w:szCs w:val="20"/>
          <w:lang w:val="fr-FR"/>
        </w:rPr>
        <w:t>Gabriel Fischer, responsable de la politique économique Travail.Suisse</w:t>
      </w:r>
    </w:p>
    <w:p w14:paraId="54B9F817" w14:textId="77777777" w:rsidR="001B28B5" w:rsidRPr="00C31AB6" w:rsidRDefault="001B28B5" w:rsidP="00DD6B43">
      <w:pPr>
        <w:spacing w:line="300" w:lineRule="exact"/>
        <w:rPr>
          <w:rFonts w:ascii="Arial" w:hAnsi="Arial" w:cs="Arial"/>
          <w:sz w:val="20"/>
          <w:szCs w:val="20"/>
          <w:lang w:val="fr-CH"/>
        </w:rPr>
      </w:pPr>
    </w:p>
    <w:p w14:paraId="7D6F6085" w14:textId="16A7C96E" w:rsidR="00C96213" w:rsidRPr="00C31AB6" w:rsidRDefault="00477BB2" w:rsidP="00477BB2">
      <w:pPr>
        <w:spacing w:line="300" w:lineRule="exact"/>
        <w:rPr>
          <w:rFonts w:ascii="Arial" w:hAnsi="Arial" w:cs="Arial"/>
          <w:sz w:val="20"/>
          <w:szCs w:val="20"/>
          <w:lang w:val="fr-CH"/>
        </w:rPr>
      </w:pPr>
      <w:r w:rsidRPr="00477BB2">
        <w:rPr>
          <w:rFonts w:ascii="Arial" w:hAnsi="Arial" w:cs="Arial"/>
          <w:sz w:val="20"/>
          <w:szCs w:val="20"/>
          <w:lang w:val="fr-FR"/>
        </w:rPr>
        <w:t xml:space="preserve">Depuis plus de dix ans, Travail.Suisse examine les salaires des </w:t>
      </w:r>
      <w:r w:rsidR="00E55B6D">
        <w:rPr>
          <w:rFonts w:ascii="Arial" w:hAnsi="Arial" w:cs="Arial"/>
          <w:sz w:val="20"/>
          <w:szCs w:val="20"/>
          <w:lang w:val="fr-FR"/>
        </w:rPr>
        <w:t>dirigeants</w:t>
      </w:r>
      <w:r w:rsidRPr="00477BB2">
        <w:rPr>
          <w:rFonts w:ascii="Arial" w:hAnsi="Arial" w:cs="Arial"/>
          <w:sz w:val="20"/>
          <w:szCs w:val="20"/>
          <w:lang w:val="fr-FR"/>
        </w:rPr>
        <w:t xml:space="preserve"> de 27 entreprises suisses et l’évolution de l’écart salarial comme rapport entre le salaire le plus haut et le salaire le plus bas dans les entreprises.</w:t>
      </w:r>
      <w:r w:rsidR="003F4F1A" w:rsidRPr="00C31AB6">
        <w:rPr>
          <w:rFonts w:ascii="Arial" w:hAnsi="Arial" w:cs="Arial"/>
          <w:sz w:val="20"/>
          <w:szCs w:val="20"/>
          <w:lang w:val="fr-CH"/>
        </w:rPr>
        <w:t xml:space="preserve"> </w:t>
      </w:r>
    </w:p>
    <w:p w14:paraId="34D6CA2D" w14:textId="77777777" w:rsidR="00694117" w:rsidRPr="00C31AB6" w:rsidRDefault="00694117" w:rsidP="00DD6B43">
      <w:pPr>
        <w:spacing w:line="300" w:lineRule="exact"/>
        <w:rPr>
          <w:rFonts w:ascii="Arial" w:hAnsi="Arial" w:cs="Arial"/>
          <w:sz w:val="20"/>
          <w:szCs w:val="20"/>
          <w:lang w:val="fr-CH"/>
        </w:rPr>
      </w:pPr>
    </w:p>
    <w:p w14:paraId="2F16DD91" w14:textId="77777777" w:rsidR="00B30F94" w:rsidRPr="00C31AB6" w:rsidRDefault="00B30F94" w:rsidP="00DD6B43">
      <w:pPr>
        <w:spacing w:line="300" w:lineRule="exact"/>
        <w:rPr>
          <w:rFonts w:ascii="Arial" w:hAnsi="Arial" w:cs="Arial"/>
          <w:sz w:val="20"/>
          <w:szCs w:val="20"/>
          <w:lang w:val="fr-CH"/>
        </w:rPr>
      </w:pPr>
    </w:p>
    <w:p w14:paraId="1B3EC684" w14:textId="145BE664" w:rsidR="00B30F94" w:rsidRPr="00C31AB6" w:rsidRDefault="00477BB2" w:rsidP="00477BB2">
      <w:pPr>
        <w:spacing w:line="300" w:lineRule="exact"/>
        <w:rPr>
          <w:rFonts w:ascii="Arial" w:hAnsi="Arial" w:cs="Arial"/>
          <w:b/>
          <w:sz w:val="20"/>
          <w:szCs w:val="20"/>
          <w:lang w:val="fr-CH"/>
        </w:rPr>
      </w:pPr>
      <w:r w:rsidRPr="00477BB2">
        <w:rPr>
          <w:rFonts w:ascii="Arial" w:hAnsi="Arial" w:cs="Arial"/>
          <w:b/>
          <w:sz w:val="20"/>
          <w:szCs w:val="20"/>
          <w:lang w:val="fr-FR"/>
        </w:rPr>
        <w:t>Salaires les plus élevés : les dirigeants se sont octroyés des augmentations substantielles</w:t>
      </w:r>
    </w:p>
    <w:p w14:paraId="52526A54" w14:textId="77777777" w:rsidR="00B30F94" w:rsidRPr="00C31AB6" w:rsidRDefault="00B30F94" w:rsidP="00DD6B43">
      <w:pPr>
        <w:spacing w:line="300" w:lineRule="exact"/>
        <w:rPr>
          <w:rFonts w:ascii="Arial" w:hAnsi="Arial" w:cs="Arial"/>
          <w:b/>
          <w:sz w:val="20"/>
          <w:szCs w:val="20"/>
          <w:lang w:val="fr-CH"/>
        </w:rPr>
      </w:pPr>
    </w:p>
    <w:p w14:paraId="3EC5F115" w14:textId="0E42BAA0" w:rsidR="00B36416" w:rsidRPr="00C31AB6" w:rsidRDefault="00477BB2" w:rsidP="00AC3228">
      <w:pPr>
        <w:spacing w:line="300" w:lineRule="exact"/>
        <w:rPr>
          <w:rFonts w:ascii="Arial" w:hAnsi="Arial" w:cs="Arial"/>
          <w:sz w:val="20"/>
          <w:szCs w:val="20"/>
          <w:lang w:val="fr-CH"/>
        </w:rPr>
      </w:pPr>
      <w:r w:rsidRPr="00AC3228">
        <w:rPr>
          <w:rFonts w:ascii="Arial" w:hAnsi="Arial" w:cs="Arial"/>
          <w:sz w:val="20"/>
          <w:szCs w:val="20"/>
          <w:lang w:val="fr-FR"/>
        </w:rPr>
        <w:t>En 2015, les salaires des dirigeants ont fait un grand bond en avant. Les CEO de 22 entreprises ob</w:t>
      </w:r>
      <w:r w:rsidR="0019210D" w:rsidRPr="00AC3228">
        <w:rPr>
          <w:rFonts w:ascii="Arial" w:hAnsi="Arial" w:cs="Arial"/>
          <w:sz w:val="20"/>
          <w:szCs w:val="20"/>
          <w:lang w:val="fr-FR"/>
        </w:rPr>
        <w:t>tiennent une rémunération plus</w:t>
      </w:r>
      <w:r w:rsidRPr="00AC3228">
        <w:rPr>
          <w:rFonts w:ascii="Arial" w:hAnsi="Arial" w:cs="Arial"/>
          <w:sz w:val="20"/>
          <w:szCs w:val="20"/>
          <w:lang w:val="fr-FR"/>
        </w:rPr>
        <w:t xml:space="preserve"> élevée</w:t>
      </w:r>
      <w:r w:rsidR="0019210D" w:rsidRPr="00AC3228">
        <w:rPr>
          <w:rFonts w:ascii="Arial" w:hAnsi="Arial" w:cs="Arial"/>
          <w:sz w:val="20"/>
          <w:szCs w:val="20"/>
          <w:lang w:val="fr-FR"/>
        </w:rPr>
        <w:t>, alors que dans cinq</w:t>
      </w:r>
      <w:r w:rsidR="002D3B44" w:rsidRPr="00AC3228">
        <w:rPr>
          <w:rFonts w:ascii="Arial" w:hAnsi="Arial" w:cs="Arial"/>
          <w:sz w:val="20"/>
          <w:szCs w:val="20"/>
          <w:lang w:val="fr-FR"/>
        </w:rPr>
        <w:t xml:space="preserve"> entreprises seulement la rémunération la plus élevée </w:t>
      </w:r>
      <w:r w:rsidR="0019210D" w:rsidRPr="00AC3228">
        <w:rPr>
          <w:rFonts w:ascii="Arial" w:hAnsi="Arial" w:cs="Arial"/>
          <w:sz w:val="20"/>
          <w:szCs w:val="20"/>
          <w:lang w:val="fr-FR"/>
        </w:rPr>
        <w:t>est</w:t>
      </w:r>
      <w:r w:rsidR="002D3B44" w:rsidRPr="00AC3228">
        <w:rPr>
          <w:rFonts w:ascii="Arial" w:hAnsi="Arial" w:cs="Arial"/>
          <w:sz w:val="20"/>
          <w:szCs w:val="20"/>
          <w:lang w:val="fr-FR"/>
        </w:rPr>
        <w:t xml:space="preserve"> plus faible que l’année précédente. En moyenne, les revenus d</w:t>
      </w:r>
      <w:r w:rsidR="00C31AB6">
        <w:rPr>
          <w:rFonts w:ascii="Arial" w:hAnsi="Arial" w:cs="Arial"/>
          <w:sz w:val="20"/>
          <w:szCs w:val="20"/>
          <w:lang w:val="fr-FR"/>
        </w:rPr>
        <w:t>es dirigeants ont augmenté de 9</w:t>
      </w:r>
      <w:r w:rsidR="002D3B44" w:rsidRPr="00AC3228">
        <w:rPr>
          <w:rFonts w:ascii="Arial" w:hAnsi="Arial" w:cs="Arial"/>
          <w:sz w:val="20"/>
          <w:szCs w:val="20"/>
          <w:lang w:val="fr-FR"/>
        </w:rPr>
        <w:t>%. Tidjane Thiam du Credit Suisse cavale en tête</w:t>
      </w:r>
      <w:r w:rsidR="0019210D" w:rsidRPr="00AC3228">
        <w:rPr>
          <w:rFonts w:ascii="Arial" w:hAnsi="Arial" w:cs="Arial"/>
          <w:sz w:val="20"/>
          <w:szCs w:val="20"/>
          <w:lang w:val="fr-FR"/>
        </w:rPr>
        <w:t>, obtenant,</w:t>
      </w:r>
      <w:r w:rsidR="002D3B44" w:rsidRPr="00AC3228">
        <w:rPr>
          <w:rFonts w:ascii="Arial" w:hAnsi="Arial" w:cs="Arial"/>
          <w:sz w:val="20"/>
          <w:szCs w:val="20"/>
          <w:lang w:val="fr-FR"/>
        </w:rPr>
        <w:t xml:space="preserve"> en sus de son salaire fixe et du bonus</w:t>
      </w:r>
      <w:r w:rsidR="0019210D" w:rsidRPr="00AC3228">
        <w:rPr>
          <w:rFonts w:ascii="Arial" w:hAnsi="Arial" w:cs="Arial"/>
          <w:sz w:val="20"/>
          <w:szCs w:val="20"/>
          <w:lang w:val="fr-FR"/>
        </w:rPr>
        <w:t>,</w:t>
      </w:r>
      <w:r w:rsidR="002D3B44" w:rsidRPr="00AC3228">
        <w:rPr>
          <w:rFonts w:ascii="Arial" w:hAnsi="Arial" w:cs="Arial"/>
          <w:sz w:val="20"/>
          <w:szCs w:val="20"/>
          <w:lang w:val="fr-FR"/>
        </w:rPr>
        <w:t xml:space="preserve"> une compensation de ses droits au bonus </w:t>
      </w:r>
      <w:r w:rsidR="0019210D" w:rsidRPr="00AC3228">
        <w:rPr>
          <w:rFonts w:ascii="Arial" w:hAnsi="Arial" w:cs="Arial"/>
          <w:sz w:val="20"/>
          <w:szCs w:val="20"/>
          <w:lang w:val="fr-FR"/>
        </w:rPr>
        <w:t xml:space="preserve">qu’il a perdu en passant de son employeur précédent au Credit Suisse. En tenant compte du tout ramené sur un an, Thiam a reçu en 2015 plus de 20 mio. de francs (+117% par rapport à l’année précédente). Mais Lonza (+58%), Valora (+54%), UBS (+28%), Kuoni (+23%), Georg Fischer (+22%) et ABB (+20%) ont eux aussi </w:t>
      </w:r>
      <w:r w:rsidR="0019210D" w:rsidRPr="00B12D0E">
        <w:rPr>
          <w:rFonts w:ascii="Arial" w:hAnsi="Arial" w:cs="Arial"/>
          <w:sz w:val="20"/>
          <w:szCs w:val="20"/>
          <w:lang w:val="fr-FR"/>
        </w:rPr>
        <w:t xml:space="preserve">nettement </w:t>
      </w:r>
      <w:r w:rsidR="00B12D0E">
        <w:rPr>
          <w:rFonts w:ascii="Arial" w:hAnsi="Arial" w:cs="Arial"/>
          <w:sz w:val="20"/>
          <w:szCs w:val="20"/>
          <w:lang w:val="fr-FR"/>
        </w:rPr>
        <w:t>contribué à ce mouvement ascensionnel</w:t>
      </w:r>
      <w:r w:rsidR="001D3029">
        <w:rPr>
          <w:rFonts w:ascii="Arial" w:hAnsi="Arial" w:cs="Arial"/>
          <w:sz w:val="20"/>
          <w:szCs w:val="20"/>
          <w:lang w:val="fr-FR"/>
        </w:rPr>
        <w:t>.</w:t>
      </w:r>
    </w:p>
    <w:p w14:paraId="4ABE80EE" w14:textId="77777777" w:rsidR="004015AE" w:rsidRPr="00C31AB6" w:rsidRDefault="004015AE" w:rsidP="00DD6B43">
      <w:pPr>
        <w:spacing w:line="300" w:lineRule="exact"/>
        <w:rPr>
          <w:rFonts w:ascii="Arial" w:hAnsi="Arial" w:cs="Arial"/>
          <w:sz w:val="20"/>
          <w:szCs w:val="20"/>
          <w:lang w:val="fr-CH"/>
        </w:rPr>
      </w:pPr>
    </w:p>
    <w:p w14:paraId="0964FD2F" w14:textId="23457ADB" w:rsidR="004015AE" w:rsidRPr="00C31AB6" w:rsidRDefault="00E55B6D" w:rsidP="00B03FC7">
      <w:pPr>
        <w:spacing w:line="300" w:lineRule="exact"/>
        <w:rPr>
          <w:rFonts w:ascii="Arial" w:hAnsi="Arial" w:cs="Arial"/>
          <w:sz w:val="20"/>
          <w:szCs w:val="20"/>
          <w:lang w:val="fr-CH"/>
        </w:rPr>
      </w:pPr>
      <w:r>
        <w:rPr>
          <w:rFonts w:ascii="Arial" w:hAnsi="Arial" w:cs="Arial"/>
          <w:sz w:val="20"/>
          <w:szCs w:val="20"/>
          <w:lang w:val="fr-FR"/>
        </w:rPr>
        <w:t>La nouvelle</w:t>
      </w:r>
      <w:r w:rsidR="00AC3228" w:rsidRPr="00B03FC7">
        <w:rPr>
          <w:rFonts w:ascii="Arial" w:hAnsi="Arial" w:cs="Arial"/>
          <w:sz w:val="20"/>
          <w:szCs w:val="20"/>
          <w:lang w:val="fr-FR"/>
        </w:rPr>
        <w:t xml:space="preserve"> croissance des salaires des managers a </w:t>
      </w:r>
      <w:r w:rsidR="00B12D0E">
        <w:rPr>
          <w:rFonts w:ascii="Arial" w:hAnsi="Arial" w:cs="Arial"/>
          <w:sz w:val="20"/>
          <w:szCs w:val="20"/>
          <w:lang w:val="fr-FR"/>
        </w:rPr>
        <w:t xml:space="preserve">largement </w:t>
      </w:r>
      <w:r>
        <w:rPr>
          <w:rFonts w:ascii="Arial" w:hAnsi="Arial" w:cs="Arial"/>
          <w:sz w:val="20"/>
          <w:szCs w:val="20"/>
          <w:lang w:val="fr-FR"/>
        </w:rPr>
        <w:t>favorisé</w:t>
      </w:r>
      <w:r w:rsidR="00B12D0E">
        <w:rPr>
          <w:rFonts w:ascii="Arial" w:hAnsi="Arial" w:cs="Arial"/>
          <w:sz w:val="20"/>
          <w:szCs w:val="20"/>
          <w:lang w:val="fr-FR"/>
        </w:rPr>
        <w:t xml:space="preserve"> </w:t>
      </w:r>
      <w:r w:rsidR="00E570F8">
        <w:rPr>
          <w:rFonts w:ascii="Arial" w:hAnsi="Arial" w:cs="Arial"/>
          <w:sz w:val="20"/>
          <w:szCs w:val="20"/>
          <w:lang w:val="fr-FR"/>
        </w:rPr>
        <w:t>l’accroissement</w:t>
      </w:r>
      <w:r w:rsidR="00B12D0E">
        <w:rPr>
          <w:rFonts w:ascii="Arial" w:hAnsi="Arial" w:cs="Arial"/>
          <w:sz w:val="20"/>
          <w:szCs w:val="20"/>
          <w:lang w:val="fr-FR"/>
        </w:rPr>
        <w:t xml:space="preserve"> </w:t>
      </w:r>
      <w:r w:rsidR="00AC3228" w:rsidRPr="00B03FC7">
        <w:rPr>
          <w:rFonts w:ascii="Arial" w:hAnsi="Arial" w:cs="Arial"/>
          <w:sz w:val="20"/>
          <w:szCs w:val="20"/>
          <w:lang w:val="fr-FR"/>
        </w:rPr>
        <w:t xml:space="preserve">de l’écart salarial : </w:t>
      </w:r>
      <w:r w:rsidR="00AC3228" w:rsidRPr="00B12D0E">
        <w:rPr>
          <w:rFonts w:ascii="Arial" w:hAnsi="Arial" w:cs="Arial"/>
          <w:sz w:val="20"/>
          <w:szCs w:val="20"/>
          <w:lang w:val="fr-FR"/>
        </w:rPr>
        <w:t xml:space="preserve">l’année </w:t>
      </w:r>
      <w:r w:rsidR="00B12D0E" w:rsidRPr="00B12D0E">
        <w:rPr>
          <w:rFonts w:ascii="Arial" w:hAnsi="Arial" w:cs="Arial"/>
          <w:sz w:val="20"/>
          <w:szCs w:val="20"/>
          <w:lang w:val="fr-FR"/>
        </w:rPr>
        <w:t>passée, ce dernier</w:t>
      </w:r>
      <w:r w:rsidR="00AC3228" w:rsidRPr="00B12D0E">
        <w:rPr>
          <w:rFonts w:ascii="Arial" w:hAnsi="Arial" w:cs="Arial"/>
          <w:sz w:val="20"/>
          <w:szCs w:val="20"/>
          <w:lang w:val="fr-FR"/>
        </w:rPr>
        <w:t xml:space="preserve"> s’est creusé dans 19 entreprises, </w:t>
      </w:r>
      <w:r w:rsidR="00B12D0E" w:rsidRPr="00B12D0E">
        <w:rPr>
          <w:rFonts w:ascii="Arial" w:hAnsi="Arial" w:cs="Arial"/>
          <w:sz w:val="20"/>
          <w:szCs w:val="20"/>
          <w:lang w:val="fr-FR"/>
        </w:rPr>
        <w:t>restant</w:t>
      </w:r>
      <w:r w:rsidR="00AC3228" w:rsidRPr="00B12D0E">
        <w:rPr>
          <w:rFonts w:ascii="Arial" w:hAnsi="Arial" w:cs="Arial"/>
          <w:sz w:val="20"/>
          <w:szCs w:val="20"/>
          <w:lang w:val="fr-FR"/>
        </w:rPr>
        <w:t xml:space="preserve"> stable dans trois d’entre elles</w:t>
      </w:r>
      <w:r w:rsidR="00B03FC7" w:rsidRPr="00B12D0E">
        <w:rPr>
          <w:rFonts w:ascii="Arial" w:hAnsi="Arial" w:cs="Arial"/>
          <w:sz w:val="20"/>
          <w:szCs w:val="20"/>
          <w:lang w:val="fr-FR"/>
        </w:rPr>
        <w:t xml:space="preserve"> </w:t>
      </w:r>
      <w:r w:rsidR="00D670FB">
        <w:rPr>
          <w:rFonts w:ascii="Arial" w:hAnsi="Arial" w:cs="Arial"/>
          <w:sz w:val="20"/>
          <w:szCs w:val="20"/>
          <w:lang w:val="fr-FR"/>
        </w:rPr>
        <w:t xml:space="preserve">et </w:t>
      </w:r>
      <w:r w:rsidR="00B12D0E" w:rsidRPr="00B12D0E">
        <w:rPr>
          <w:rFonts w:ascii="Arial" w:hAnsi="Arial" w:cs="Arial"/>
          <w:sz w:val="20"/>
          <w:szCs w:val="20"/>
          <w:lang w:val="fr-FR"/>
        </w:rPr>
        <w:t xml:space="preserve">se réduisant </w:t>
      </w:r>
      <w:r w:rsidR="00D670FB">
        <w:rPr>
          <w:rFonts w:ascii="Arial" w:hAnsi="Arial" w:cs="Arial"/>
          <w:sz w:val="20"/>
          <w:szCs w:val="20"/>
          <w:lang w:val="fr-FR"/>
        </w:rPr>
        <w:t xml:space="preserve">un </w:t>
      </w:r>
      <w:r w:rsidR="00B12D0E" w:rsidRPr="00B12D0E">
        <w:rPr>
          <w:rFonts w:ascii="Arial" w:hAnsi="Arial" w:cs="Arial"/>
          <w:sz w:val="20"/>
          <w:szCs w:val="20"/>
          <w:lang w:val="fr-FR"/>
        </w:rPr>
        <w:t xml:space="preserve">peu </w:t>
      </w:r>
      <w:r w:rsidR="00AC3228" w:rsidRPr="00B12D0E">
        <w:rPr>
          <w:rFonts w:ascii="Arial" w:hAnsi="Arial" w:cs="Arial"/>
          <w:sz w:val="20"/>
          <w:szCs w:val="20"/>
          <w:lang w:val="fr-FR"/>
        </w:rPr>
        <w:t>dans cinq entreprises</w:t>
      </w:r>
      <w:r w:rsidR="00AC3228" w:rsidRPr="00B03FC7">
        <w:rPr>
          <w:rFonts w:ascii="Arial" w:hAnsi="Arial" w:cs="Arial"/>
          <w:sz w:val="20"/>
          <w:szCs w:val="20"/>
          <w:lang w:val="fr-FR"/>
        </w:rPr>
        <w:t xml:space="preserve"> </w:t>
      </w:r>
      <w:r w:rsidR="00B12D0E">
        <w:rPr>
          <w:rFonts w:ascii="Arial" w:hAnsi="Arial" w:cs="Arial"/>
          <w:sz w:val="20"/>
          <w:szCs w:val="20"/>
          <w:lang w:val="fr-FR"/>
        </w:rPr>
        <w:t>seulement</w:t>
      </w:r>
      <w:r w:rsidR="00B03FC7" w:rsidRPr="00B03FC7">
        <w:rPr>
          <w:rFonts w:ascii="Arial" w:hAnsi="Arial" w:cs="Arial"/>
          <w:sz w:val="20"/>
          <w:szCs w:val="20"/>
          <w:lang w:val="fr-FR"/>
        </w:rPr>
        <w:t>.</w:t>
      </w:r>
    </w:p>
    <w:p w14:paraId="0251BBEF" w14:textId="77777777" w:rsidR="00D60693" w:rsidRPr="00C31AB6" w:rsidRDefault="00D60693" w:rsidP="00DD6B43">
      <w:pPr>
        <w:spacing w:line="300" w:lineRule="exact"/>
        <w:rPr>
          <w:rFonts w:ascii="Arial" w:hAnsi="Arial" w:cs="Arial"/>
          <w:sz w:val="20"/>
          <w:szCs w:val="20"/>
          <w:lang w:val="fr-CH"/>
        </w:rPr>
      </w:pPr>
    </w:p>
    <w:p w14:paraId="0DB73372" w14:textId="30FE3509" w:rsidR="0078134A" w:rsidRDefault="00B03FC7" w:rsidP="0005347A">
      <w:pPr>
        <w:spacing w:line="300" w:lineRule="exact"/>
        <w:rPr>
          <w:rFonts w:ascii="Arial" w:hAnsi="Arial" w:cs="Arial"/>
          <w:sz w:val="20"/>
          <w:szCs w:val="20"/>
          <w:lang w:val="fr-FR"/>
        </w:rPr>
      </w:pPr>
      <w:r w:rsidRPr="0005347A">
        <w:rPr>
          <w:rFonts w:ascii="Arial" w:hAnsi="Arial" w:cs="Arial"/>
          <w:sz w:val="20"/>
          <w:szCs w:val="20"/>
          <w:lang w:val="fr-FR"/>
        </w:rPr>
        <w:t>L</w:t>
      </w:r>
      <w:r w:rsidR="0005347A" w:rsidRPr="0005347A">
        <w:rPr>
          <w:rFonts w:ascii="Arial" w:hAnsi="Arial" w:cs="Arial"/>
          <w:sz w:val="20"/>
          <w:szCs w:val="20"/>
          <w:lang w:val="fr-FR"/>
        </w:rPr>
        <w:t xml:space="preserve">es autres </w:t>
      </w:r>
      <w:r w:rsidRPr="0005347A">
        <w:rPr>
          <w:rFonts w:ascii="Arial" w:hAnsi="Arial" w:cs="Arial"/>
          <w:sz w:val="20"/>
          <w:szCs w:val="20"/>
          <w:lang w:val="fr-FR"/>
        </w:rPr>
        <w:t xml:space="preserve">membres des directions de groupe ont même encore dépassé les CEO en matière </w:t>
      </w:r>
      <w:r w:rsidR="00D670FB">
        <w:rPr>
          <w:rFonts w:ascii="Arial" w:hAnsi="Arial" w:cs="Arial"/>
          <w:sz w:val="20"/>
          <w:szCs w:val="20"/>
          <w:lang w:val="fr-FR"/>
        </w:rPr>
        <w:t>d’augmentation de salaire</w:t>
      </w:r>
      <w:r w:rsidR="00E570F8">
        <w:rPr>
          <w:rFonts w:ascii="Arial" w:hAnsi="Arial" w:cs="Arial"/>
          <w:sz w:val="20"/>
          <w:szCs w:val="20"/>
          <w:lang w:val="fr-FR"/>
        </w:rPr>
        <w:t xml:space="preserve"> en 2015</w:t>
      </w:r>
      <w:r w:rsidR="00D670FB">
        <w:rPr>
          <w:rFonts w:ascii="Arial" w:hAnsi="Arial" w:cs="Arial"/>
          <w:sz w:val="20"/>
          <w:szCs w:val="20"/>
          <w:lang w:val="fr-FR"/>
        </w:rPr>
        <w:t>. 17 entreprises ont décidé d’augmenter, parfois de manière substantielle, l</w:t>
      </w:r>
      <w:r w:rsidRPr="0005347A">
        <w:rPr>
          <w:rFonts w:ascii="Arial" w:hAnsi="Arial" w:cs="Arial"/>
          <w:sz w:val="20"/>
          <w:szCs w:val="20"/>
          <w:lang w:val="fr-FR"/>
        </w:rPr>
        <w:t xml:space="preserve">es salaires </w:t>
      </w:r>
      <w:r w:rsidR="00C166FF" w:rsidRPr="0005347A">
        <w:rPr>
          <w:rFonts w:ascii="Arial" w:hAnsi="Arial" w:cs="Arial"/>
          <w:sz w:val="20"/>
          <w:szCs w:val="20"/>
          <w:lang w:val="fr-FR"/>
        </w:rPr>
        <w:t xml:space="preserve">en faveur </w:t>
      </w:r>
      <w:r w:rsidR="00D670FB">
        <w:rPr>
          <w:rFonts w:ascii="Arial" w:hAnsi="Arial" w:cs="Arial"/>
          <w:sz w:val="20"/>
          <w:szCs w:val="20"/>
          <w:lang w:val="fr-FR"/>
        </w:rPr>
        <w:t>du deuxième niveau de direction</w:t>
      </w:r>
      <w:r w:rsidR="00C31AB6">
        <w:rPr>
          <w:rFonts w:ascii="Arial" w:hAnsi="Arial" w:cs="Arial"/>
          <w:sz w:val="20"/>
          <w:szCs w:val="20"/>
          <w:lang w:val="fr-FR"/>
        </w:rPr>
        <w:t>.</w:t>
      </w:r>
      <w:r w:rsidR="00C166FF" w:rsidRPr="0005347A">
        <w:rPr>
          <w:rFonts w:ascii="Arial" w:hAnsi="Arial" w:cs="Arial"/>
          <w:sz w:val="20"/>
          <w:szCs w:val="20"/>
          <w:lang w:val="fr-FR"/>
        </w:rPr>
        <w:t xml:space="preserve"> </w:t>
      </w:r>
      <w:r w:rsidR="0005347A" w:rsidRPr="0005347A">
        <w:rPr>
          <w:rFonts w:ascii="Arial" w:hAnsi="Arial" w:cs="Arial"/>
          <w:sz w:val="20"/>
          <w:szCs w:val="20"/>
          <w:lang w:val="fr-FR"/>
        </w:rPr>
        <w:t>Les vecteurs principaux de ce mouvement sont Kuoni (+57%), Valora (+35%) et Swiss Life (+27).</w:t>
      </w:r>
    </w:p>
    <w:p w14:paraId="29163118" w14:textId="195FDD3D" w:rsidR="00AB427C" w:rsidRPr="00C31AB6" w:rsidRDefault="00AB427C" w:rsidP="0005347A">
      <w:pPr>
        <w:spacing w:line="300" w:lineRule="exact"/>
        <w:rPr>
          <w:rFonts w:ascii="Arial" w:hAnsi="Arial" w:cs="Arial"/>
          <w:sz w:val="20"/>
          <w:szCs w:val="20"/>
          <w:lang w:val="fr-CH"/>
        </w:rPr>
      </w:pPr>
    </w:p>
    <w:p w14:paraId="53662927" w14:textId="3B86DC34" w:rsidR="00B30F94" w:rsidRPr="00C31AB6" w:rsidRDefault="00C31AB6" w:rsidP="000C6182">
      <w:pPr>
        <w:spacing w:line="300" w:lineRule="exact"/>
        <w:rPr>
          <w:rFonts w:ascii="Arial" w:hAnsi="Arial" w:cs="Arial"/>
          <w:sz w:val="20"/>
          <w:szCs w:val="20"/>
          <w:lang w:val="fr-CH"/>
        </w:rPr>
      </w:pPr>
      <w:r>
        <w:rPr>
          <w:rFonts w:ascii="Arial" w:hAnsi="Arial" w:cs="Arial"/>
          <w:sz w:val="20"/>
          <w:szCs w:val="20"/>
          <w:lang w:val="fr-FR"/>
        </w:rPr>
        <w:lastRenderedPageBreak/>
        <w:t>Dans 18</w:t>
      </w:r>
      <w:r w:rsidR="0005347A" w:rsidRPr="000C6182">
        <w:rPr>
          <w:rFonts w:ascii="Arial" w:hAnsi="Arial" w:cs="Arial"/>
          <w:sz w:val="20"/>
          <w:szCs w:val="20"/>
          <w:lang w:val="fr-FR"/>
        </w:rPr>
        <w:t xml:space="preserve"> de ces entreprises, les membres des directions de groupe et certains membres du conseil d’administration encaissent plus de deux mio. de francs. Dans les 27 entreprises </w:t>
      </w:r>
      <w:r w:rsidR="00E55B6D">
        <w:rPr>
          <w:rFonts w:ascii="Arial" w:hAnsi="Arial" w:cs="Arial"/>
          <w:sz w:val="20"/>
          <w:szCs w:val="20"/>
          <w:lang w:val="fr-FR"/>
        </w:rPr>
        <w:t>examinées</w:t>
      </w:r>
      <w:r w:rsidR="0005347A" w:rsidRPr="000C6182">
        <w:rPr>
          <w:rFonts w:ascii="Arial" w:hAnsi="Arial" w:cs="Arial"/>
          <w:sz w:val="20"/>
          <w:szCs w:val="20"/>
          <w:lang w:val="fr-FR"/>
        </w:rPr>
        <w:t xml:space="preserve">, cela correspond à 130 </w:t>
      </w:r>
      <w:r w:rsidR="00E55B6D">
        <w:rPr>
          <w:rFonts w:ascii="Arial" w:hAnsi="Arial" w:cs="Arial"/>
          <w:sz w:val="20"/>
          <w:szCs w:val="20"/>
          <w:lang w:val="fr-FR"/>
        </w:rPr>
        <w:t>dirigeants</w:t>
      </w:r>
      <w:r>
        <w:rPr>
          <w:rFonts w:ascii="Arial" w:hAnsi="Arial" w:cs="Arial"/>
          <w:sz w:val="20"/>
          <w:szCs w:val="20"/>
          <w:lang w:val="fr-FR"/>
        </w:rPr>
        <w:t>, dont 39</w:t>
      </w:r>
      <w:r w:rsidR="0005347A" w:rsidRPr="000C6182">
        <w:rPr>
          <w:rFonts w:ascii="Arial" w:hAnsi="Arial" w:cs="Arial"/>
          <w:sz w:val="20"/>
          <w:szCs w:val="20"/>
          <w:lang w:val="fr-FR"/>
        </w:rPr>
        <w:t xml:space="preserve"> se retrouvent de nouveau dans le </w:t>
      </w:r>
      <w:r w:rsidR="002A7043" w:rsidRPr="000C6182">
        <w:rPr>
          <w:rFonts w:ascii="Arial" w:hAnsi="Arial" w:cs="Arial"/>
          <w:sz w:val="20"/>
          <w:szCs w:val="20"/>
          <w:lang w:val="fr-FR"/>
        </w:rPr>
        <w:t>cartel des salaires</w:t>
      </w:r>
      <w:r w:rsidR="002717FD" w:rsidRPr="000C6182">
        <w:rPr>
          <w:rFonts w:ascii="Arial" w:hAnsi="Arial" w:cs="Arial"/>
          <w:sz w:val="20"/>
          <w:szCs w:val="20"/>
          <w:lang w:val="fr-FR"/>
        </w:rPr>
        <w:t xml:space="preserve">. Le cartel des salaires </w:t>
      </w:r>
      <w:r w:rsidR="002A7043" w:rsidRPr="000C6182">
        <w:rPr>
          <w:rFonts w:ascii="Arial" w:hAnsi="Arial" w:cs="Arial"/>
          <w:sz w:val="20"/>
          <w:szCs w:val="20"/>
          <w:lang w:val="fr-FR"/>
        </w:rPr>
        <w:t xml:space="preserve">de Travail.Suisse </w:t>
      </w:r>
      <w:r w:rsidR="002717FD" w:rsidRPr="000C6182">
        <w:rPr>
          <w:rFonts w:ascii="Arial" w:hAnsi="Arial" w:cs="Arial"/>
          <w:sz w:val="20"/>
          <w:szCs w:val="20"/>
          <w:lang w:val="fr-FR"/>
        </w:rPr>
        <w:t xml:space="preserve">est </w:t>
      </w:r>
      <w:r w:rsidR="002A7043" w:rsidRPr="000C6182">
        <w:rPr>
          <w:rFonts w:ascii="Arial" w:hAnsi="Arial" w:cs="Arial"/>
          <w:sz w:val="20"/>
          <w:szCs w:val="20"/>
          <w:lang w:val="fr-FR"/>
        </w:rPr>
        <w:t>formé</w:t>
      </w:r>
      <w:r w:rsidR="002717FD" w:rsidRPr="000C6182">
        <w:rPr>
          <w:rFonts w:ascii="Arial" w:hAnsi="Arial" w:cs="Arial"/>
          <w:sz w:val="20"/>
          <w:szCs w:val="20"/>
          <w:lang w:val="fr-FR"/>
        </w:rPr>
        <w:t xml:space="preserve"> du groupe des managers qui gagnent plus de 100 fois plus que leurs collaboratrices et collaborateurs. Le cartel des salaires </w:t>
      </w:r>
      <w:r w:rsidR="002A7043" w:rsidRPr="000C6182">
        <w:rPr>
          <w:rFonts w:ascii="Arial" w:hAnsi="Arial" w:cs="Arial"/>
          <w:sz w:val="20"/>
          <w:szCs w:val="20"/>
          <w:lang w:val="fr-FR"/>
        </w:rPr>
        <w:t xml:space="preserve">est un signe manifeste de la persistance des salaires indécents. Les deux grandes banques UBS et Credit Suisse représentent la majorité </w:t>
      </w:r>
      <w:r w:rsidR="00A2662C" w:rsidRPr="000C6182">
        <w:rPr>
          <w:rFonts w:ascii="Arial" w:hAnsi="Arial" w:cs="Arial"/>
          <w:sz w:val="20"/>
          <w:szCs w:val="20"/>
          <w:lang w:val="fr-FR"/>
        </w:rPr>
        <w:t>de cette élite coupée du réel. A côté de Tidjane Thiam (CS) et Sergio Ermotti (UBS), on trouve aux premières places Severin Schwan (Roche), Paul Bulcke (Nestlé), Ulrich Spiesshofer (ABB), Joseph Jimenez (Novartis) et Ernst Tanner (Lindt&amp;Sprüngli)</w:t>
      </w:r>
      <w:r w:rsidR="000C6182" w:rsidRPr="000C6182">
        <w:rPr>
          <w:rFonts w:ascii="Arial" w:hAnsi="Arial" w:cs="Arial"/>
          <w:sz w:val="20"/>
          <w:szCs w:val="20"/>
          <w:lang w:val="fr-FR"/>
        </w:rPr>
        <w:t>.</w:t>
      </w:r>
    </w:p>
    <w:p w14:paraId="1145A94B" w14:textId="77777777" w:rsidR="002931B9" w:rsidRPr="00C31AB6" w:rsidRDefault="002931B9" w:rsidP="00DD6B43">
      <w:pPr>
        <w:spacing w:line="300" w:lineRule="exact"/>
        <w:rPr>
          <w:rFonts w:ascii="Arial" w:hAnsi="Arial" w:cs="Arial"/>
          <w:sz w:val="20"/>
          <w:szCs w:val="20"/>
          <w:lang w:val="fr-CH"/>
        </w:rPr>
      </w:pPr>
    </w:p>
    <w:p w14:paraId="387C59D8" w14:textId="77777777" w:rsidR="002C2675" w:rsidRPr="00C31AB6" w:rsidRDefault="002C2675" w:rsidP="00DD6B43">
      <w:pPr>
        <w:spacing w:line="300" w:lineRule="exact"/>
        <w:rPr>
          <w:rFonts w:ascii="Arial" w:hAnsi="Arial" w:cs="Arial"/>
          <w:b/>
          <w:i/>
          <w:sz w:val="20"/>
          <w:szCs w:val="20"/>
          <w:lang w:val="fr-CH"/>
        </w:rPr>
      </w:pPr>
    </w:p>
    <w:p w14:paraId="158F84C5" w14:textId="3CE768DA" w:rsidR="005808AD" w:rsidRPr="00C31AB6" w:rsidRDefault="000C6182" w:rsidP="000C6182">
      <w:pPr>
        <w:spacing w:line="300" w:lineRule="exact"/>
        <w:rPr>
          <w:rFonts w:ascii="Arial" w:hAnsi="Arial" w:cs="Arial"/>
          <w:b/>
          <w:sz w:val="20"/>
          <w:szCs w:val="20"/>
          <w:lang w:val="fr-CH"/>
        </w:rPr>
      </w:pPr>
      <w:r w:rsidRPr="000C6182">
        <w:rPr>
          <w:rFonts w:ascii="Arial" w:hAnsi="Arial" w:cs="Arial"/>
          <w:b/>
          <w:sz w:val="20"/>
          <w:szCs w:val="20"/>
          <w:lang w:val="fr-FR"/>
        </w:rPr>
        <w:t>Progression constante depuis 2011 - aucun effet régulateur de l'initiative contre les rémunérations abusives</w:t>
      </w:r>
    </w:p>
    <w:p w14:paraId="3DE5301D" w14:textId="77777777" w:rsidR="007B218D" w:rsidRPr="00C31AB6" w:rsidRDefault="007B218D" w:rsidP="00DD6B43">
      <w:pPr>
        <w:spacing w:line="300" w:lineRule="exact"/>
        <w:rPr>
          <w:rFonts w:ascii="Arial" w:hAnsi="Arial" w:cs="Arial"/>
          <w:sz w:val="20"/>
          <w:szCs w:val="20"/>
          <w:lang w:val="fr-CH"/>
        </w:rPr>
      </w:pPr>
    </w:p>
    <w:p w14:paraId="1C73AB5E" w14:textId="3FBA9D05" w:rsidR="00E4002D" w:rsidRPr="00C31AB6" w:rsidRDefault="000C6182" w:rsidP="003C2BC8">
      <w:pPr>
        <w:spacing w:line="300" w:lineRule="exact"/>
        <w:rPr>
          <w:rFonts w:ascii="Arial" w:hAnsi="Arial" w:cs="Arial"/>
          <w:sz w:val="20"/>
          <w:szCs w:val="20"/>
          <w:lang w:val="fr-CH"/>
        </w:rPr>
      </w:pPr>
      <w:r w:rsidRPr="003C2BC8">
        <w:rPr>
          <w:rFonts w:ascii="Arial" w:hAnsi="Arial" w:cs="Arial"/>
          <w:sz w:val="20"/>
          <w:szCs w:val="20"/>
          <w:lang w:val="fr-FR"/>
        </w:rPr>
        <w:t xml:space="preserve">Une comparaison sur plusieurs années montre également une croissance </w:t>
      </w:r>
      <w:r w:rsidR="00E013E7" w:rsidRPr="003C2BC8">
        <w:rPr>
          <w:rFonts w:ascii="Arial" w:hAnsi="Arial" w:cs="Arial"/>
          <w:sz w:val="20"/>
          <w:szCs w:val="20"/>
          <w:lang w:val="fr-FR"/>
        </w:rPr>
        <w:t xml:space="preserve">significative </w:t>
      </w:r>
      <w:r w:rsidR="009C75B7" w:rsidRPr="003C2BC8">
        <w:rPr>
          <w:rFonts w:ascii="Arial" w:hAnsi="Arial" w:cs="Arial"/>
          <w:sz w:val="20"/>
          <w:szCs w:val="20"/>
          <w:lang w:val="fr-FR"/>
        </w:rPr>
        <w:t>c</w:t>
      </w:r>
      <w:r w:rsidRPr="003C2BC8">
        <w:rPr>
          <w:rFonts w:ascii="Arial" w:hAnsi="Arial" w:cs="Arial"/>
          <w:sz w:val="20"/>
          <w:szCs w:val="20"/>
          <w:lang w:val="fr-FR"/>
        </w:rPr>
        <w:t>es dernières années. Ainsi, depuis 2011, les salaires des deux tiers des CEO et même des trois quarts des autres membres des directions de groupe ont augmenté</w:t>
      </w:r>
      <w:r w:rsidR="00E013E7" w:rsidRPr="003C2BC8">
        <w:rPr>
          <w:rFonts w:ascii="Arial" w:hAnsi="Arial" w:cs="Arial"/>
          <w:sz w:val="20"/>
          <w:szCs w:val="20"/>
          <w:lang w:val="fr-FR"/>
        </w:rPr>
        <w:t xml:space="preserve"> et ce</w:t>
      </w:r>
      <w:r w:rsidR="00E55B6D">
        <w:rPr>
          <w:rFonts w:ascii="Arial" w:hAnsi="Arial" w:cs="Arial"/>
          <w:sz w:val="20"/>
          <w:szCs w:val="20"/>
          <w:lang w:val="fr-FR"/>
        </w:rPr>
        <w:t>,</w:t>
      </w:r>
      <w:r w:rsidR="00E013E7" w:rsidRPr="003C2BC8">
        <w:rPr>
          <w:rFonts w:ascii="Arial" w:hAnsi="Arial" w:cs="Arial"/>
          <w:sz w:val="20"/>
          <w:szCs w:val="20"/>
          <w:lang w:val="fr-FR"/>
        </w:rPr>
        <w:t xml:space="preserve"> en moyenne</w:t>
      </w:r>
      <w:r w:rsidR="00E55B6D">
        <w:rPr>
          <w:rFonts w:ascii="Arial" w:hAnsi="Arial" w:cs="Arial"/>
          <w:sz w:val="20"/>
          <w:szCs w:val="20"/>
          <w:lang w:val="fr-FR"/>
        </w:rPr>
        <w:t>,</w:t>
      </w:r>
      <w:r w:rsidR="00E013E7" w:rsidRPr="003C2BC8">
        <w:rPr>
          <w:rFonts w:ascii="Arial" w:hAnsi="Arial" w:cs="Arial"/>
          <w:sz w:val="20"/>
          <w:szCs w:val="20"/>
          <w:lang w:val="fr-FR"/>
        </w:rPr>
        <w:t xml:space="preserve"> de 21% pour les dirigeants et de 15% pour le reste des membres. Par conséquent, dans une nette majorité des entreprises </w:t>
      </w:r>
      <w:r w:rsidR="0078134A">
        <w:rPr>
          <w:rFonts w:ascii="Arial" w:hAnsi="Arial" w:cs="Arial"/>
          <w:sz w:val="20"/>
          <w:szCs w:val="20"/>
          <w:lang w:val="fr-FR"/>
        </w:rPr>
        <w:t>examinées</w:t>
      </w:r>
      <w:r w:rsidR="00E013E7" w:rsidRPr="003C2BC8">
        <w:rPr>
          <w:rFonts w:ascii="Arial" w:hAnsi="Arial" w:cs="Arial"/>
          <w:sz w:val="20"/>
          <w:szCs w:val="20"/>
          <w:lang w:val="fr-FR"/>
        </w:rPr>
        <w:t xml:space="preserve">, l’écart salarial n’a cessé de se creuser </w:t>
      </w:r>
      <w:r w:rsidR="009C75B7" w:rsidRPr="003C2BC8">
        <w:rPr>
          <w:rFonts w:ascii="Arial" w:hAnsi="Arial" w:cs="Arial"/>
          <w:sz w:val="20"/>
          <w:szCs w:val="20"/>
          <w:lang w:val="fr-FR"/>
        </w:rPr>
        <w:t>depuis</w:t>
      </w:r>
      <w:r w:rsidR="00E013E7" w:rsidRPr="003C2BC8">
        <w:rPr>
          <w:rFonts w:ascii="Arial" w:hAnsi="Arial" w:cs="Arial"/>
          <w:sz w:val="20"/>
          <w:szCs w:val="20"/>
          <w:lang w:val="fr-FR"/>
        </w:rPr>
        <w:t xml:space="preserve"> quatre </w:t>
      </w:r>
      <w:r w:rsidR="009C75B7" w:rsidRPr="003C2BC8">
        <w:rPr>
          <w:rFonts w:ascii="Arial" w:hAnsi="Arial" w:cs="Arial"/>
          <w:sz w:val="20"/>
          <w:szCs w:val="20"/>
          <w:lang w:val="fr-FR"/>
        </w:rPr>
        <w:t>an</w:t>
      </w:r>
      <w:r w:rsidR="00E013E7" w:rsidRPr="003C2BC8">
        <w:rPr>
          <w:rFonts w:ascii="Arial" w:hAnsi="Arial" w:cs="Arial"/>
          <w:sz w:val="20"/>
          <w:szCs w:val="20"/>
          <w:lang w:val="fr-FR"/>
        </w:rPr>
        <w:t>s. Cette évolution n’est en aucun cas une caractéristique des plus grandes entreprises de la finance et de la pharma</w:t>
      </w:r>
      <w:r w:rsidR="00343659">
        <w:rPr>
          <w:rFonts w:ascii="Arial" w:hAnsi="Arial" w:cs="Arial"/>
          <w:sz w:val="20"/>
          <w:szCs w:val="20"/>
          <w:lang w:val="fr-FR"/>
        </w:rPr>
        <w:t> ;</w:t>
      </w:r>
      <w:r w:rsidR="009C75B7" w:rsidRPr="003C2BC8">
        <w:rPr>
          <w:rFonts w:ascii="Arial" w:hAnsi="Arial" w:cs="Arial"/>
          <w:sz w:val="20"/>
          <w:szCs w:val="20"/>
          <w:lang w:val="fr-FR"/>
        </w:rPr>
        <w:t xml:space="preserve"> toutes les br</w:t>
      </w:r>
      <w:r w:rsidR="00596485" w:rsidRPr="003C2BC8">
        <w:rPr>
          <w:rFonts w:ascii="Arial" w:hAnsi="Arial" w:cs="Arial"/>
          <w:sz w:val="20"/>
          <w:szCs w:val="20"/>
          <w:lang w:val="fr-FR"/>
        </w:rPr>
        <w:t xml:space="preserve">anches sont touchées. On peut observer des </w:t>
      </w:r>
      <w:r w:rsidR="009C75B7" w:rsidRPr="003C2BC8">
        <w:rPr>
          <w:rFonts w:ascii="Arial" w:hAnsi="Arial" w:cs="Arial"/>
          <w:sz w:val="20"/>
          <w:szCs w:val="20"/>
          <w:lang w:val="fr-FR"/>
        </w:rPr>
        <w:t>exemple</w:t>
      </w:r>
      <w:r w:rsidR="00596485" w:rsidRPr="003C2BC8">
        <w:rPr>
          <w:rFonts w:ascii="Arial" w:hAnsi="Arial" w:cs="Arial"/>
          <w:sz w:val="20"/>
          <w:szCs w:val="20"/>
          <w:lang w:val="fr-FR"/>
        </w:rPr>
        <w:t xml:space="preserve">s </w:t>
      </w:r>
      <w:r w:rsidR="003C2BC8" w:rsidRPr="003C2BC8">
        <w:rPr>
          <w:rFonts w:ascii="Arial" w:hAnsi="Arial" w:cs="Arial"/>
          <w:sz w:val="20"/>
          <w:szCs w:val="20"/>
          <w:lang w:val="fr-FR"/>
        </w:rPr>
        <w:t>chez</w:t>
      </w:r>
      <w:r w:rsidR="00596485" w:rsidRPr="003C2BC8">
        <w:rPr>
          <w:rFonts w:ascii="Arial" w:hAnsi="Arial" w:cs="Arial"/>
          <w:sz w:val="20"/>
          <w:szCs w:val="20"/>
          <w:lang w:val="fr-FR"/>
        </w:rPr>
        <w:t xml:space="preserve"> </w:t>
      </w:r>
      <w:r w:rsidR="003E7C3A" w:rsidRPr="003C2BC8">
        <w:rPr>
          <w:rFonts w:ascii="Arial" w:hAnsi="Arial" w:cs="Arial"/>
          <w:sz w:val="20"/>
          <w:szCs w:val="20"/>
          <w:lang w:val="fr-FR"/>
        </w:rPr>
        <w:t xml:space="preserve">Lonza </w:t>
      </w:r>
      <w:r w:rsidR="003E7C3A">
        <w:rPr>
          <w:rFonts w:ascii="Arial" w:hAnsi="Arial" w:cs="Arial"/>
          <w:sz w:val="20"/>
          <w:szCs w:val="20"/>
          <w:lang w:val="fr-FR"/>
        </w:rPr>
        <w:t xml:space="preserve">où </w:t>
      </w:r>
      <w:r w:rsidR="00596485" w:rsidRPr="003C2BC8">
        <w:rPr>
          <w:rFonts w:ascii="Arial" w:hAnsi="Arial" w:cs="Arial"/>
          <w:sz w:val="20"/>
          <w:szCs w:val="20"/>
          <w:lang w:val="fr-FR"/>
        </w:rPr>
        <w:t xml:space="preserve">Richard Ridinger, </w:t>
      </w:r>
      <w:r w:rsidR="00D670FB">
        <w:rPr>
          <w:rFonts w:ascii="Arial" w:hAnsi="Arial" w:cs="Arial"/>
          <w:sz w:val="20"/>
          <w:szCs w:val="20"/>
          <w:lang w:val="fr-FR"/>
        </w:rPr>
        <w:t xml:space="preserve">le </w:t>
      </w:r>
      <w:r w:rsidR="00596485" w:rsidRPr="003C2BC8">
        <w:rPr>
          <w:rFonts w:ascii="Arial" w:hAnsi="Arial" w:cs="Arial"/>
          <w:sz w:val="20"/>
          <w:szCs w:val="20"/>
          <w:lang w:val="fr-FR"/>
        </w:rPr>
        <w:t>directeur</w:t>
      </w:r>
      <w:r w:rsidR="00D670FB">
        <w:rPr>
          <w:rFonts w:ascii="Arial" w:hAnsi="Arial" w:cs="Arial"/>
          <w:sz w:val="20"/>
          <w:szCs w:val="20"/>
          <w:lang w:val="fr-FR"/>
        </w:rPr>
        <w:t>,</w:t>
      </w:r>
      <w:r w:rsidR="00596485" w:rsidRPr="003C2BC8">
        <w:rPr>
          <w:rFonts w:ascii="Arial" w:hAnsi="Arial" w:cs="Arial"/>
          <w:sz w:val="20"/>
          <w:szCs w:val="20"/>
          <w:lang w:val="fr-FR"/>
        </w:rPr>
        <w:t xml:space="preserve"> </w:t>
      </w:r>
      <w:r w:rsidR="00D670FB">
        <w:rPr>
          <w:rFonts w:ascii="Arial" w:hAnsi="Arial" w:cs="Arial"/>
          <w:sz w:val="20"/>
          <w:szCs w:val="20"/>
          <w:lang w:val="fr-FR"/>
        </w:rPr>
        <w:t>passe de 1:40 à 1</w:t>
      </w:r>
      <w:r w:rsidR="003E7C3A">
        <w:rPr>
          <w:rFonts w:ascii="Arial" w:hAnsi="Arial" w:cs="Arial"/>
          <w:sz w:val="20"/>
          <w:szCs w:val="20"/>
          <w:lang w:val="fr-FR"/>
        </w:rPr>
        <w:t>:72</w:t>
      </w:r>
      <w:r w:rsidR="003C2BC8" w:rsidRPr="003C2BC8">
        <w:rPr>
          <w:rFonts w:ascii="Arial" w:hAnsi="Arial" w:cs="Arial"/>
          <w:sz w:val="20"/>
          <w:szCs w:val="20"/>
          <w:lang w:val="fr-FR"/>
        </w:rPr>
        <w:t xml:space="preserve">, </w:t>
      </w:r>
      <w:r w:rsidR="00D670FB">
        <w:rPr>
          <w:rFonts w:ascii="Arial" w:hAnsi="Arial" w:cs="Arial"/>
          <w:sz w:val="20"/>
          <w:szCs w:val="20"/>
          <w:lang w:val="fr-FR"/>
        </w:rPr>
        <w:t xml:space="preserve">chez </w:t>
      </w:r>
      <w:r w:rsidR="003E7C3A" w:rsidRPr="003C2BC8">
        <w:rPr>
          <w:rFonts w:ascii="Arial" w:hAnsi="Arial" w:cs="Arial"/>
          <w:sz w:val="20"/>
          <w:szCs w:val="20"/>
          <w:lang w:val="fr-FR"/>
        </w:rPr>
        <w:t xml:space="preserve">Georg Fischer </w:t>
      </w:r>
      <w:r w:rsidR="003C2BC8" w:rsidRPr="003C2BC8">
        <w:rPr>
          <w:rFonts w:ascii="Arial" w:hAnsi="Arial" w:cs="Arial"/>
          <w:sz w:val="20"/>
          <w:szCs w:val="20"/>
          <w:lang w:val="fr-FR"/>
        </w:rPr>
        <w:t>(</w:t>
      </w:r>
      <w:r w:rsidR="003E7C3A" w:rsidRPr="003C2BC8">
        <w:rPr>
          <w:rFonts w:ascii="Arial" w:hAnsi="Arial" w:cs="Arial"/>
          <w:sz w:val="20"/>
          <w:szCs w:val="20"/>
          <w:lang w:val="fr-FR"/>
        </w:rPr>
        <w:t xml:space="preserve">Yves Serra </w:t>
      </w:r>
      <w:r w:rsidR="003E7C3A">
        <w:rPr>
          <w:rFonts w:ascii="Arial" w:hAnsi="Arial" w:cs="Arial"/>
          <w:sz w:val="20"/>
          <w:szCs w:val="20"/>
          <w:lang w:val="fr-FR"/>
        </w:rPr>
        <w:t>passe</w:t>
      </w:r>
      <w:r w:rsidR="003E7C3A" w:rsidRPr="003C2BC8">
        <w:rPr>
          <w:rFonts w:ascii="Arial" w:hAnsi="Arial" w:cs="Arial"/>
          <w:sz w:val="20"/>
          <w:szCs w:val="20"/>
          <w:lang w:val="fr-FR"/>
        </w:rPr>
        <w:t xml:space="preserve"> </w:t>
      </w:r>
      <w:r w:rsidR="00D670FB">
        <w:rPr>
          <w:rFonts w:ascii="Arial" w:hAnsi="Arial" w:cs="Arial"/>
          <w:sz w:val="20"/>
          <w:szCs w:val="20"/>
          <w:lang w:val="fr-FR"/>
        </w:rPr>
        <w:t>de 1:32 à 1</w:t>
      </w:r>
      <w:r w:rsidR="003C2BC8" w:rsidRPr="003C2BC8">
        <w:rPr>
          <w:rFonts w:ascii="Arial" w:hAnsi="Arial" w:cs="Arial"/>
          <w:sz w:val="20"/>
          <w:szCs w:val="20"/>
          <w:lang w:val="fr-FR"/>
        </w:rPr>
        <w:t xml:space="preserve">:50) et </w:t>
      </w:r>
      <w:r w:rsidR="00D670FB">
        <w:rPr>
          <w:rFonts w:ascii="Arial" w:hAnsi="Arial" w:cs="Arial"/>
          <w:sz w:val="20"/>
          <w:szCs w:val="20"/>
          <w:lang w:val="fr-FR"/>
        </w:rPr>
        <w:t xml:space="preserve">chez </w:t>
      </w:r>
      <w:r w:rsidR="003C2BC8" w:rsidRPr="003C2BC8">
        <w:rPr>
          <w:rFonts w:ascii="Arial" w:hAnsi="Arial" w:cs="Arial"/>
          <w:sz w:val="20"/>
          <w:szCs w:val="20"/>
          <w:lang w:val="fr-FR"/>
        </w:rPr>
        <w:t>Bobst (</w:t>
      </w:r>
      <w:r w:rsidR="003E7C3A" w:rsidRPr="003C2BC8">
        <w:rPr>
          <w:rFonts w:ascii="Arial" w:hAnsi="Arial" w:cs="Arial"/>
          <w:sz w:val="20"/>
          <w:szCs w:val="20"/>
          <w:lang w:val="fr-FR"/>
        </w:rPr>
        <w:t>Jean-Pascal Bobst, CEO</w:t>
      </w:r>
      <w:r w:rsidR="003E7C3A">
        <w:rPr>
          <w:rFonts w:ascii="Arial" w:hAnsi="Arial" w:cs="Arial"/>
          <w:sz w:val="20"/>
          <w:szCs w:val="20"/>
          <w:lang w:val="fr-FR"/>
        </w:rPr>
        <w:t>,</w:t>
      </w:r>
      <w:r w:rsidR="003E7C3A" w:rsidRPr="003C2BC8">
        <w:rPr>
          <w:rFonts w:ascii="Arial" w:hAnsi="Arial" w:cs="Arial"/>
          <w:sz w:val="20"/>
          <w:szCs w:val="20"/>
          <w:lang w:val="fr-FR"/>
        </w:rPr>
        <w:t xml:space="preserve"> </w:t>
      </w:r>
      <w:r w:rsidR="003C2BC8" w:rsidRPr="003C2BC8">
        <w:rPr>
          <w:rFonts w:ascii="Arial" w:hAnsi="Arial" w:cs="Arial"/>
          <w:sz w:val="20"/>
          <w:szCs w:val="20"/>
          <w:lang w:val="fr-FR"/>
        </w:rPr>
        <w:t xml:space="preserve">de 1:20 à 1:30) ainsi </w:t>
      </w:r>
      <w:r w:rsidR="00D670FB">
        <w:rPr>
          <w:rFonts w:ascii="Arial" w:hAnsi="Arial" w:cs="Arial"/>
          <w:sz w:val="20"/>
          <w:szCs w:val="20"/>
          <w:lang w:val="fr-FR"/>
        </w:rPr>
        <w:t>que chez</w:t>
      </w:r>
      <w:r w:rsidR="003C2BC8" w:rsidRPr="003C2BC8">
        <w:rPr>
          <w:rFonts w:ascii="Arial" w:hAnsi="Arial" w:cs="Arial"/>
          <w:sz w:val="20"/>
          <w:szCs w:val="20"/>
          <w:lang w:val="fr-FR"/>
        </w:rPr>
        <w:t xml:space="preserve"> </w:t>
      </w:r>
      <w:r w:rsidR="00D670FB" w:rsidRPr="003C2BC8">
        <w:rPr>
          <w:rFonts w:ascii="Arial" w:hAnsi="Arial" w:cs="Arial"/>
          <w:sz w:val="20"/>
          <w:szCs w:val="20"/>
          <w:lang w:val="fr-FR"/>
        </w:rPr>
        <w:t>Valora</w:t>
      </w:r>
      <w:r w:rsidR="00D670FB">
        <w:rPr>
          <w:rFonts w:ascii="Arial" w:hAnsi="Arial" w:cs="Arial"/>
          <w:sz w:val="20"/>
          <w:szCs w:val="20"/>
          <w:lang w:val="fr-FR"/>
        </w:rPr>
        <w:t>,</w:t>
      </w:r>
      <w:r w:rsidR="00D670FB" w:rsidRPr="003C2BC8">
        <w:rPr>
          <w:rFonts w:ascii="Arial" w:hAnsi="Arial" w:cs="Arial"/>
          <w:sz w:val="20"/>
          <w:szCs w:val="20"/>
          <w:lang w:val="fr-FR"/>
        </w:rPr>
        <w:t xml:space="preserve"> Kuoni et Lindt&amp;Sprüngli</w:t>
      </w:r>
      <w:r w:rsidR="00D670FB">
        <w:rPr>
          <w:rFonts w:ascii="Arial" w:hAnsi="Arial" w:cs="Arial"/>
          <w:sz w:val="20"/>
          <w:szCs w:val="20"/>
          <w:lang w:val="fr-FR"/>
        </w:rPr>
        <w:t>, où</w:t>
      </w:r>
      <w:r w:rsidR="00D670FB" w:rsidRPr="003C2BC8">
        <w:rPr>
          <w:rFonts w:ascii="Arial" w:hAnsi="Arial" w:cs="Arial"/>
          <w:sz w:val="20"/>
          <w:szCs w:val="20"/>
          <w:lang w:val="fr-FR"/>
        </w:rPr>
        <w:t xml:space="preserve"> </w:t>
      </w:r>
      <w:r w:rsidR="00D670FB">
        <w:rPr>
          <w:rFonts w:ascii="Arial" w:hAnsi="Arial" w:cs="Arial"/>
          <w:sz w:val="20"/>
          <w:szCs w:val="20"/>
          <w:lang w:val="fr-FR"/>
        </w:rPr>
        <w:t>l</w:t>
      </w:r>
      <w:r w:rsidR="003C2BC8" w:rsidRPr="003C2BC8">
        <w:rPr>
          <w:rFonts w:ascii="Arial" w:hAnsi="Arial" w:cs="Arial"/>
          <w:sz w:val="20"/>
          <w:szCs w:val="20"/>
          <w:lang w:val="fr-FR"/>
        </w:rPr>
        <w:t xml:space="preserve">es autres membres des directions de groupe </w:t>
      </w:r>
      <w:r w:rsidR="00343659">
        <w:rPr>
          <w:rFonts w:ascii="Arial" w:hAnsi="Arial" w:cs="Arial"/>
          <w:sz w:val="20"/>
          <w:szCs w:val="20"/>
          <w:lang w:val="fr-FR"/>
        </w:rPr>
        <w:t>ont passé respectivement de 1:12 à 1:25, de 1:29 à 1:47 et de 1:34 à 1:48</w:t>
      </w:r>
      <w:r w:rsidR="003C2BC8" w:rsidRPr="003C2BC8">
        <w:rPr>
          <w:rFonts w:ascii="Arial" w:hAnsi="Arial" w:cs="Arial"/>
          <w:sz w:val="20"/>
          <w:szCs w:val="20"/>
          <w:lang w:val="fr-FR"/>
        </w:rPr>
        <w:t>.</w:t>
      </w:r>
    </w:p>
    <w:p w14:paraId="1C81FF08" w14:textId="77777777" w:rsidR="00035C66" w:rsidRPr="00C31AB6" w:rsidRDefault="00035C66" w:rsidP="00DD6B43">
      <w:pPr>
        <w:spacing w:line="300" w:lineRule="exact"/>
        <w:rPr>
          <w:rFonts w:ascii="Arial" w:hAnsi="Arial" w:cs="Arial"/>
          <w:b/>
          <w:bCs/>
          <w:sz w:val="20"/>
          <w:szCs w:val="20"/>
          <w:lang w:val="fr-CH"/>
        </w:rPr>
      </w:pPr>
    </w:p>
    <w:p w14:paraId="42218D21" w14:textId="6B9A09AF" w:rsidR="00550828" w:rsidRPr="00DD6B43" w:rsidRDefault="003C2BC8" w:rsidP="004944E1">
      <w:pPr>
        <w:spacing w:line="300" w:lineRule="exact"/>
        <w:rPr>
          <w:rFonts w:ascii="Arial" w:hAnsi="Arial" w:cs="Arial"/>
          <w:bCs/>
          <w:sz w:val="20"/>
          <w:szCs w:val="20"/>
        </w:rPr>
      </w:pPr>
      <w:r w:rsidRPr="004944E1">
        <w:rPr>
          <w:rFonts w:ascii="Arial" w:hAnsi="Arial" w:cs="Arial"/>
          <w:bCs/>
          <w:sz w:val="20"/>
          <w:szCs w:val="20"/>
          <w:lang w:val="fr-FR"/>
        </w:rPr>
        <w:t xml:space="preserve">Ces chiffres </w:t>
      </w:r>
      <w:r w:rsidR="003E7C3A">
        <w:rPr>
          <w:rFonts w:ascii="Arial" w:hAnsi="Arial" w:cs="Arial"/>
          <w:bCs/>
          <w:sz w:val="20"/>
          <w:szCs w:val="20"/>
          <w:lang w:val="fr-FR"/>
        </w:rPr>
        <w:t>sont</w:t>
      </w:r>
      <w:r w:rsidRPr="004944E1">
        <w:rPr>
          <w:rFonts w:ascii="Arial" w:hAnsi="Arial" w:cs="Arial"/>
          <w:bCs/>
          <w:sz w:val="20"/>
          <w:szCs w:val="20"/>
          <w:lang w:val="fr-FR"/>
        </w:rPr>
        <w:t xml:space="preserve"> on ne peut plus </w:t>
      </w:r>
      <w:r w:rsidR="003E7C3A">
        <w:rPr>
          <w:rFonts w:ascii="Arial" w:hAnsi="Arial" w:cs="Arial"/>
          <w:bCs/>
          <w:sz w:val="20"/>
          <w:szCs w:val="20"/>
          <w:lang w:val="fr-FR"/>
        </w:rPr>
        <w:t>clairs</w:t>
      </w:r>
      <w:r w:rsidRPr="004944E1">
        <w:rPr>
          <w:rFonts w:ascii="Arial" w:hAnsi="Arial" w:cs="Arial"/>
          <w:bCs/>
          <w:sz w:val="20"/>
          <w:szCs w:val="20"/>
          <w:lang w:val="fr-FR"/>
        </w:rPr>
        <w:t xml:space="preserve"> et </w:t>
      </w:r>
      <w:r w:rsidR="003E7C3A">
        <w:rPr>
          <w:rFonts w:ascii="Arial" w:hAnsi="Arial" w:cs="Arial"/>
          <w:bCs/>
          <w:sz w:val="20"/>
          <w:szCs w:val="20"/>
          <w:lang w:val="fr-FR"/>
        </w:rPr>
        <w:t>permettent de</w:t>
      </w:r>
      <w:r w:rsidR="004944E1" w:rsidRPr="004944E1">
        <w:rPr>
          <w:rFonts w:ascii="Arial" w:hAnsi="Arial" w:cs="Arial"/>
          <w:bCs/>
          <w:sz w:val="20"/>
          <w:szCs w:val="20"/>
          <w:lang w:val="fr-FR"/>
        </w:rPr>
        <w:t xml:space="preserve"> constater que l’initiative contre les rémunérations abusives ne produit aucun effet régulateur. Elle </w:t>
      </w:r>
      <w:r w:rsidR="003E7C3A">
        <w:rPr>
          <w:rFonts w:ascii="Arial" w:hAnsi="Arial" w:cs="Arial"/>
          <w:bCs/>
          <w:sz w:val="20"/>
          <w:szCs w:val="20"/>
          <w:lang w:val="fr-FR"/>
        </w:rPr>
        <w:t>est in</w:t>
      </w:r>
      <w:r w:rsidR="004944E1" w:rsidRPr="004944E1">
        <w:rPr>
          <w:rFonts w:ascii="Arial" w:hAnsi="Arial" w:cs="Arial"/>
          <w:bCs/>
          <w:sz w:val="20"/>
          <w:szCs w:val="20"/>
          <w:lang w:val="fr-FR"/>
        </w:rPr>
        <w:t>efficace pour les trois raisons suivantes :</w:t>
      </w:r>
    </w:p>
    <w:p w14:paraId="1C2FFFCF" w14:textId="77777777" w:rsidR="00550828" w:rsidRPr="00DD6B43" w:rsidRDefault="00550828" w:rsidP="00DD6B43">
      <w:pPr>
        <w:spacing w:line="300" w:lineRule="exact"/>
        <w:rPr>
          <w:rFonts w:ascii="Arial" w:hAnsi="Arial" w:cs="Arial"/>
          <w:bCs/>
          <w:sz w:val="20"/>
          <w:szCs w:val="20"/>
        </w:rPr>
      </w:pPr>
    </w:p>
    <w:p w14:paraId="78757359" w14:textId="4A9B073D" w:rsidR="00550828" w:rsidRPr="00C31AB6" w:rsidRDefault="00AC4637" w:rsidP="00AC4637">
      <w:pPr>
        <w:numPr>
          <w:ilvl w:val="0"/>
          <w:numId w:val="4"/>
        </w:numPr>
        <w:spacing w:line="300" w:lineRule="exact"/>
        <w:rPr>
          <w:rFonts w:ascii="Arial" w:hAnsi="Arial" w:cs="Arial"/>
          <w:bCs/>
          <w:sz w:val="20"/>
          <w:szCs w:val="20"/>
          <w:lang w:val="fr-CH"/>
        </w:rPr>
      </w:pPr>
      <w:r w:rsidRPr="00AC4637">
        <w:rPr>
          <w:rFonts w:ascii="Arial" w:hAnsi="Arial" w:cs="Arial"/>
          <w:b/>
          <w:bCs/>
          <w:sz w:val="20"/>
          <w:szCs w:val="20"/>
          <w:lang w:val="fr-FR"/>
        </w:rPr>
        <w:t>Aucun effet régulateur </w:t>
      </w:r>
      <w:r w:rsidR="004944E1" w:rsidRPr="00AC4637">
        <w:rPr>
          <w:rFonts w:ascii="Arial" w:hAnsi="Arial" w:cs="Arial"/>
          <w:b/>
          <w:bCs/>
          <w:sz w:val="20"/>
          <w:szCs w:val="20"/>
          <w:lang w:val="fr-FR"/>
        </w:rPr>
        <w:t>:</w:t>
      </w:r>
      <w:r w:rsidR="009F000B" w:rsidRPr="00AC4637">
        <w:rPr>
          <w:rFonts w:ascii="Arial" w:hAnsi="Arial" w:cs="Arial"/>
          <w:bCs/>
          <w:sz w:val="20"/>
          <w:szCs w:val="20"/>
          <w:lang w:val="fr-FR"/>
        </w:rPr>
        <w:t xml:space="preserve"> comme le montrent les résultats de l’enquête sur les salaires des managers, on ne constate jusqu’ici aucun effet régulateur de l’initiative contre les rémunérations abusives sur le montant des indemnités versées au management.</w:t>
      </w:r>
      <w:r w:rsidR="008C2BF0" w:rsidRPr="00C31AB6">
        <w:rPr>
          <w:rFonts w:ascii="Arial" w:hAnsi="Arial" w:cs="Arial"/>
          <w:bCs/>
          <w:sz w:val="20"/>
          <w:szCs w:val="20"/>
          <w:lang w:val="fr-CH"/>
        </w:rPr>
        <w:t xml:space="preserve"> </w:t>
      </w:r>
    </w:p>
    <w:p w14:paraId="4CD724A7" w14:textId="3DC4AA73" w:rsidR="00117E06" w:rsidRPr="00C31AB6" w:rsidRDefault="00AC4637" w:rsidP="001C6233">
      <w:pPr>
        <w:numPr>
          <w:ilvl w:val="0"/>
          <w:numId w:val="4"/>
        </w:numPr>
        <w:spacing w:line="300" w:lineRule="exact"/>
        <w:rPr>
          <w:rFonts w:ascii="Arial" w:hAnsi="Arial" w:cs="Arial"/>
          <w:bCs/>
          <w:sz w:val="20"/>
          <w:szCs w:val="20"/>
          <w:lang w:val="fr-CH"/>
        </w:rPr>
      </w:pPr>
      <w:r w:rsidRPr="001C6233">
        <w:rPr>
          <w:rFonts w:ascii="Arial" w:hAnsi="Arial" w:cs="Arial"/>
          <w:b/>
          <w:bCs/>
          <w:sz w:val="20"/>
          <w:szCs w:val="20"/>
          <w:lang w:val="fr-FR"/>
        </w:rPr>
        <w:t>Inefficacité des votes des AG </w:t>
      </w:r>
      <w:r w:rsidRPr="001C6233">
        <w:rPr>
          <w:rFonts w:ascii="Arial" w:hAnsi="Arial" w:cs="Arial"/>
          <w:bCs/>
          <w:sz w:val="20"/>
          <w:szCs w:val="20"/>
          <w:lang w:val="fr-FR"/>
        </w:rPr>
        <w:t>:</w:t>
      </w:r>
      <w:r w:rsidR="00E65028" w:rsidRPr="001C6233">
        <w:rPr>
          <w:rFonts w:ascii="Arial" w:hAnsi="Arial" w:cs="Arial"/>
          <w:bCs/>
          <w:sz w:val="20"/>
          <w:szCs w:val="20"/>
          <w:lang w:val="fr-FR"/>
        </w:rPr>
        <w:t xml:space="preserve"> </w:t>
      </w:r>
      <w:r w:rsidR="00EB6147">
        <w:rPr>
          <w:rFonts w:ascii="Arial" w:hAnsi="Arial" w:cs="Arial"/>
          <w:bCs/>
          <w:sz w:val="20"/>
          <w:szCs w:val="20"/>
          <w:lang w:val="fr-FR"/>
        </w:rPr>
        <w:t xml:space="preserve">en </w:t>
      </w:r>
      <w:r w:rsidR="00E65028" w:rsidRPr="001C6233">
        <w:rPr>
          <w:rFonts w:ascii="Arial" w:hAnsi="Arial" w:cs="Arial"/>
          <w:bCs/>
          <w:sz w:val="20"/>
          <w:szCs w:val="20"/>
          <w:lang w:val="fr-FR"/>
        </w:rPr>
        <w:t>vertu de l’ordonnance contre les rémunérations abusives dans les sociétés anonymes cotées en bourse (ORAb), les entreprises sont tenues de faire voter leur assemblée gé</w:t>
      </w:r>
      <w:r w:rsidR="00E570F8">
        <w:rPr>
          <w:rFonts w:ascii="Arial" w:hAnsi="Arial" w:cs="Arial"/>
          <w:bCs/>
          <w:sz w:val="20"/>
          <w:szCs w:val="20"/>
          <w:lang w:val="fr-FR"/>
        </w:rPr>
        <w:t>nérale sur les rémunérations de la direction</w:t>
      </w:r>
      <w:r w:rsidR="00E65028" w:rsidRPr="001C6233">
        <w:rPr>
          <w:rFonts w:ascii="Arial" w:hAnsi="Arial" w:cs="Arial"/>
          <w:bCs/>
          <w:sz w:val="20"/>
          <w:szCs w:val="20"/>
          <w:lang w:val="fr-FR"/>
        </w:rPr>
        <w:t>. Seuls des votes séparés sur les indemnités fixes et les indemnités variables (bonus)</w:t>
      </w:r>
      <w:r w:rsidR="00C75BD5" w:rsidRPr="001C6233">
        <w:rPr>
          <w:rFonts w:ascii="Arial" w:hAnsi="Arial" w:cs="Arial"/>
          <w:bCs/>
          <w:sz w:val="20"/>
          <w:szCs w:val="20"/>
          <w:lang w:val="fr-FR"/>
        </w:rPr>
        <w:t xml:space="preserve"> </w:t>
      </w:r>
      <w:r w:rsidR="00C75BD5" w:rsidRPr="00343659">
        <w:rPr>
          <w:rFonts w:ascii="Arial" w:hAnsi="Arial" w:cs="Arial"/>
          <w:bCs/>
          <w:sz w:val="20"/>
          <w:szCs w:val="20"/>
          <w:lang w:val="fr-FR"/>
        </w:rPr>
        <w:t>peuvent faire sens</w:t>
      </w:r>
      <w:r w:rsidR="00C75BD5" w:rsidRPr="001C6233">
        <w:rPr>
          <w:rFonts w:ascii="Arial" w:hAnsi="Arial" w:cs="Arial"/>
          <w:bCs/>
          <w:sz w:val="20"/>
          <w:szCs w:val="20"/>
          <w:lang w:val="fr-FR"/>
        </w:rPr>
        <w:t xml:space="preserve">. En outre, le vote sur les bonus doit être rétrospectif, c'est-à-dire avoir lieu durant l’année qui suit, lorsque les résultats </w:t>
      </w:r>
      <w:r w:rsidR="004B649B" w:rsidRPr="001C6233">
        <w:rPr>
          <w:rFonts w:ascii="Arial" w:hAnsi="Arial" w:cs="Arial"/>
          <w:bCs/>
          <w:sz w:val="20"/>
          <w:szCs w:val="20"/>
          <w:lang w:val="fr-FR"/>
        </w:rPr>
        <w:t xml:space="preserve">de l’exercice sont connus. Or six seulement des entreprises examinées </w:t>
      </w:r>
      <w:r w:rsidR="007736CC" w:rsidRPr="001C6233">
        <w:rPr>
          <w:rFonts w:ascii="Arial" w:hAnsi="Arial" w:cs="Arial"/>
          <w:bCs/>
          <w:sz w:val="20"/>
          <w:szCs w:val="20"/>
          <w:lang w:val="fr-FR"/>
        </w:rPr>
        <w:t>ont adopté</w:t>
      </w:r>
      <w:r w:rsidR="004B649B" w:rsidRPr="001C6233">
        <w:rPr>
          <w:rFonts w:ascii="Arial" w:hAnsi="Arial" w:cs="Arial"/>
          <w:bCs/>
          <w:sz w:val="20"/>
          <w:szCs w:val="20"/>
          <w:lang w:val="fr-FR"/>
        </w:rPr>
        <w:t xml:space="preserve"> </w:t>
      </w:r>
      <w:r w:rsidR="001C6233" w:rsidRPr="001C6233">
        <w:rPr>
          <w:rFonts w:ascii="Arial" w:hAnsi="Arial" w:cs="Arial"/>
          <w:bCs/>
          <w:sz w:val="20"/>
          <w:szCs w:val="20"/>
          <w:lang w:val="fr-FR"/>
        </w:rPr>
        <w:t>ce vote en cascade. Dans l</w:t>
      </w:r>
      <w:r w:rsidR="007736CC" w:rsidRPr="001C6233">
        <w:rPr>
          <w:rFonts w:ascii="Arial" w:hAnsi="Arial" w:cs="Arial"/>
          <w:bCs/>
          <w:sz w:val="20"/>
          <w:szCs w:val="20"/>
          <w:lang w:val="fr-FR"/>
        </w:rPr>
        <w:t>es 17 autres entreprises</w:t>
      </w:r>
      <w:r w:rsidR="001C6233" w:rsidRPr="001C6233">
        <w:rPr>
          <w:rFonts w:ascii="Arial" w:hAnsi="Arial" w:cs="Arial"/>
          <w:bCs/>
          <w:sz w:val="20"/>
          <w:szCs w:val="20"/>
          <w:lang w:val="fr-FR"/>
        </w:rPr>
        <w:t>,</w:t>
      </w:r>
      <w:r w:rsidR="007736CC" w:rsidRPr="001C6233">
        <w:rPr>
          <w:rFonts w:ascii="Arial" w:hAnsi="Arial" w:cs="Arial"/>
          <w:bCs/>
          <w:sz w:val="20"/>
          <w:szCs w:val="20"/>
          <w:lang w:val="fr-FR"/>
        </w:rPr>
        <w:t xml:space="preserve"> </w:t>
      </w:r>
      <w:r w:rsidR="001C6233" w:rsidRPr="001C6233">
        <w:rPr>
          <w:rFonts w:ascii="Arial" w:hAnsi="Arial" w:cs="Arial"/>
          <w:bCs/>
          <w:sz w:val="20"/>
          <w:szCs w:val="20"/>
          <w:lang w:val="fr-FR"/>
        </w:rPr>
        <w:t>l’AG approuve les</w:t>
      </w:r>
      <w:r w:rsidR="007736CC" w:rsidRPr="001C6233">
        <w:rPr>
          <w:rFonts w:ascii="Arial" w:hAnsi="Arial" w:cs="Arial"/>
          <w:bCs/>
          <w:sz w:val="20"/>
          <w:szCs w:val="20"/>
          <w:lang w:val="fr-FR"/>
        </w:rPr>
        <w:t xml:space="preserve"> bonus à l’avance et</w:t>
      </w:r>
      <w:r w:rsidR="001C6233" w:rsidRPr="001C6233">
        <w:rPr>
          <w:rFonts w:ascii="Arial" w:hAnsi="Arial" w:cs="Arial"/>
          <w:bCs/>
          <w:sz w:val="20"/>
          <w:szCs w:val="20"/>
          <w:lang w:val="fr-FR"/>
        </w:rPr>
        <w:t xml:space="preserve"> donc sans connaître la marche des affaires.</w:t>
      </w:r>
    </w:p>
    <w:p w14:paraId="74A5F64D" w14:textId="3CCBDE10" w:rsidR="00A76E74" w:rsidRPr="00C31AB6" w:rsidRDefault="007D3215" w:rsidP="00817EF7">
      <w:pPr>
        <w:numPr>
          <w:ilvl w:val="0"/>
          <w:numId w:val="4"/>
        </w:numPr>
        <w:spacing w:line="300" w:lineRule="exact"/>
        <w:rPr>
          <w:rFonts w:ascii="Arial" w:hAnsi="Arial" w:cs="Arial"/>
          <w:bCs/>
          <w:sz w:val="20"/>
          <w:szCs w:val="20"/>
          <w:lang w:val="fr-CH"/>
        </w:rPr>
      </w:pPr>
      <w:r w:rsidRPr="00817EF7">
        <w:rPr>
          <w:rFonts w:ascii="Arial" w:hAnsi="Arial" w:cs="Arial"/>
          <w:b/>
          <w:bCs/>
          <w:sz w:val="20"/>
          <w:szCs w:val="20"/>
          <w:lang w:val="fr-FR"/>
        </w:rPr>
        <w:t>Possibilités d’éluder la loi :</w:t>
      </w:r>
      <w:r w:rsidRPr="00817EF7">
        <w:rPr>
          <w:rFonts w:ascii="Arial" w:hAnsi="Arial" w:cs="Arial"/>
          <w:bCs/>
          <w:sz w:val="20"/>
          <w:szCs w:val="20"/>
          <w:lang w:val="fr-FR"/>
        </w:rPr>
        <w:t xml:space="preserve"> </w:t>
      </w:r>
      <w:r w:rsidRPr="00343659">
        <w:rPr>
          <w:rFonts w:ascii="Arial" w:hAnsi="Arial" w:cs="Arial"/>
          <w:bCs/>
          <w:sz w:val="20"/>
          <w:szCs w:val="20"/>
          <w:lang w:val="fr-FR"/>
        </w:rPr>
        <w:t>ce sont surtout les indemnités d’entrée en fonction et de départ exorbitantes que la population trouve choquantes</w:t>
      </w:r>
      <w:r w:rsidRPr="00817EF7">
        <w:rPr>
          <w:rFonts w:ascii="Arial" w:hAnsi="Arial" w:cs="Arial"/>
          <w:bCs/>
          <w:sz w:val="20"/>
          <w:szCs w:val="20"/>
          <w:lang w:val="fr-FR"/>
        </w:rPr>
        <w:t xml:space="preserve">. Certes, </w:t>
      </w:r>
      <w:r w:rsidR="00F32B02" w:rsidRPr="00817EF7">
        <w:rPr>
          <w:rFonts w:ascii="Arial" w:hAnsi="Arial" w:cs="Arial"/>
          <w:bCs/>
          <w:sz w:val="20"/>
          <w:szCs w:val="20"/>
          <w:lang w:val="fr-FR"/>
        </w:rPr>
        <w:t xml:space="preserve">l’ORAb empêche </w:t>
      </w:r>
      <w:r w:rsidRPr="00817EF7">
        <w:rPr>
          <w:rFonts w:ascii="Arial" w:hAnsi="Arial" w:cs="Arial"/>
          <w:bCs/>
          <w:sz w:val="20"/>
          <w:szCs w:val="20"/>
          <w:lang w:val="fr-FR"/>
        </w:rPr>
        <w:t>le paiement à l'avance (sans contre-prestation)</w:t>
      </w:r>
      <w:r w:rsidR="00F32B02" w:rsidRPr="00817EF7">
        <w:rPr>
          <w:rFonts w:ascii="Arial" w:hAnsi="Arial" w:cs="Arial"/>
          <w:bCs/>
          <w:sz w:val="20"/>
          <w:szCs w:val="20"/>
          <w:lang w:val="fr-FR"/>
        </w:rPr>
        <w:t xml:space="preserve"> de ces indemnités. En revanche, les primes d’entrée en fonction, qui </w:t>
      </w:r>
      <w:r w:rsidR="00D8600E" w:rsidRPr="00900ECA">
        <w:rPr>
          <w:rFonts w:ascii="Arial" w:hAnsi="Arial" w:cs="Arial"/>
          <w:bCs/>
          <w:sz w:val="20"/>
          <w:szCs w:val="20"/>
          <w:lang w:val="fr-FR"/>
        </w:rPr>
        <w:t>indemnisent le dirigeant des bonus perdus en raison de son départ de l'entreprise précédente, restent légales</w:t>
      </w:r>
      <w:r w:rsidR="00F32B02" w:rsidRPr="00817EF7">
        <w:rPr>
          <w:rFonts w:ascii="Arial" w:hAnsi="Arial" w:cs="Arial"/>
          <w:bCs/>
          <w:sz w:val="20"/>
          <w:szCs w:val="20"/>
          <w:lang w:val="fr-FR"/>
        </w:rPr>
        <w:t>.</w:t>
      </w:r>
      <w:r w:rsidR="008C362F" w:rsidRPr="00817EF7">
        <w:rPr>
          <w:rFonts w:ascii="Arial" w:hAnsi="Arial" w:cs="Arial"/>
          <w:bCs/>
          <w:sz w:val="20"/>
          <w:szCs w:val="20"/>
          <w:lang w:val="fr-FR"/>
        </w:rPr>
        <w:t xml:space="preserve"> Le Credit Suisse a ainsi </w:t>
      </w:r>
      <w:r w:rsidR="00817EF7" w:rsidRPr="00817EF7">
        <w:rPr>
          <w:rFonts w:ascii="Arial" w:hAnsi="Arial" w:cs="Arial"/>
          <w:bCs/>
          <w:sz w:val="20"/>
          <w:szCs w:val="20"/>
          <w:lang w:val="fr-FR"/>
        </w:rPr>
        <w:t>versé à Tidjane Thiam, le nouveau CEO, plus de 14 mio</w:t>
      </w:r>
      <w:r w:rsidR="00EB6147">
        <w:rPr>
          <w:rFonts w:ascii="Arial" w:hAnsi="Arial" w:cs="Arial"/>
          <w:bCs/>
          <w:sz w:val="20"/>
          <w:szCs w:val="20"/>
          <w:lang w:val="fr-FR"/>
        </w:rPr>
        <w:t>. de francs, censés compenser</w:t>
      </w:r>
      <w:r w:rsidR="00817EF7" w:rsidRPr="00817EF7">
        <w:rPr>
          <w:rFonts w:ascii="Arial" w:hAnsi="Arial" w:cs="Arial"/>
          <w:bCs/>
          <w:sz w:val="20"/>
          <w:szCs w:val="20"/>
          <w:lang w:val="fr-FR"/>
        </w:rPr>
        <w:t xml:space="preserve"> la perte des bonus </w:t>
      </w:r>
      <w:r w:rsidR="00EB6147">
        <w:rPr>
          <w:rFonts w:ascii="Arial" w:hAnsi="Arial" w:cs="Arial"/>
          <w:bCs/>
          <w:sz w:val="20"/>
          <w:szCs w:val="20"/>
          <w:lang w:val="fr-FR"/>
        </w:rPr>
        <w:t>qu’il a subie en quittant</w:t>
      </w:r>
      <w:r w:rsidR="00817EF7" w:rsidRPr="00817EF7">
        <w:rPr>
          <w:rFonts w:ascii="Arial" w:hAnsi="Arial" w:cs="Arial"/>
          <w:bCs/>
          <w:sz w:val="20"/>
          <w:szCs w:val="20"/>
          <w:lang w:val="fr-FR"/>
        </w:rPr>
        <w:t xml:space="preserve"> son ancien employeur.</w:t>
      </w:r>
    </w:p>
    <w:p w14:paraId="1DE6EDCC" w14:textId="08EFD7E0" w:rsidR="00287EE6" w:rsidRPr="00C31AB6" w:rsidRDefault="00817EF7" w:rsidP="00626ED0">
      <w:pPr>
        <w:spacing w:line="300" w:lineRule="exact"/>
        <w:ind w:left="720"/>
        <w:rPr>
          <w:rFonts w:ascii="Arial" w:hAnsi="Arial" w:cs="Arial"/>
          <w:bCs/>
          <w:sz w:val="20"/>
          <w:szCs w:val="20"/>
          <w:lang w:val="fr-CH"/>
        </w:rPr>
      </w:pPr>
      <w:r w:rsidRPr="00626ED0">
        <w:rPr>
          <w:rFonts w:ascii="Arial" w:hAnsi="Arial" w:cs="Arial"/>
          <w:bCs/>
          <w:sz w:val="20"/>
          <w:szCs w:val="20"/>
          <w:lang w:val="fr-FR"/>
        </w:rPr>
        <w:lastRenderedPageBreak/>
        <w:t>Grâce à l’ORAb, les indemnités de départ contra</w:t>
      </w:r>
      <w:r w:rsidR="00EB6147">
        <w:rPr>
          <w:rFonts w:ascii="Arial" w:hAnsi="Arial" w:cs="Arial"/>
          <w:bCs/>
          <w:sz w:val="20"/>
          <w:szCs w:val="20"/>
          <w:lang w:val="fr-FR"/>
        </w:rPr>
        <w:t>c</w:t>
      </w:r>
      <w:r w:rsidRPr="00626ED0">
        <w:rPr>
          <w:rFonts w:ascii="Arial" w:hAnsi="Arial" w:cs="Arial"/>
          <w:bCs/>
          <w:sz w:val="20"/>
          <w:szCs w:val="20"/>
          <w:lang w:val="fr-FR"/>
        </w:rPr>
        <w:t>t</w:t>
      </w:r>
      <w:r w:rsidR="00EB6147">
        <w:rPr>
          <w:rFonts w:ascii="Arial" w:hAnsi="Arial" w:cs="Arial"/>
          <w:bCs/>
          <w:sz w:val="20"/>
          <w:szCs w:val="20"/>
          <w:lang w:val="fr-FR"/>
        </w:rPr>
        <w:t>uelles</w:t>
      </w:r>
      <w:r w:rsidRPr="00626ED0">
        <w:rPr>
          <w:rFonts w:ascii="Arial" w:hAnsi="Arial" w:cs="Arial"/>
          <w:bCs/>
          <w:sz w:val="20"/>
          <w:szCs w:val="20"/>
          <w:lang w:val="fr-FR"/>
        </w:rPr>
        <w:t xml:space="preserve"> ou statut</w:t>
      </w:r>
      <w:r w:rsidR="00EB6147">
        <w:rPr>
          <w:rFonts w:ascii="Arial" w:hAnsi="Arial" w:cs="Arial"/>
          <w:bCs/>
          <w:sz w:val="20"/>
          <w:szCs w:val="20"/>
          <w:lang w:val="fr-FR"/>
        </w:rPr>
        <w:t>aire</w:t>
      </w:r>
      <w:r w:rsidRPr="00626ED0">
        <w:rPr>
          <w:rFonts w:ascii="Arial" w:hAnsi="Arial" w:cs="Arial"/>
          <w:bCs/>
          <w:sz w:val="20"/>
          <w:szCs w:val="20"/>
          <w:lang w:val="fr-FR"/>
        </w:rPr>
        <w:t xml:space="preserve">s sont maintenant illégales. En revanche, le paiement du salaire jusqu’à la fin du délai de congé, </w:t>
      </w:r>
      <w:r w:rsidR="00A31FFF" w:rsidRPr="00626ED0">
        <w:rPr>
          <w:rFonts w:ascii="Arial" w:hAnsi="Arial" w:cs="Arial"/>
          <w:bCs/>
          <w:sz w:val="20"/>
          <w:szCs w:val="20"/>
          <w:lang w:val="fr-FR"/>
        </w:rPr>
        <w:t>des interdictions de concurrence indemnisées de manière excessivement longue ainsi que les contrats de consultant dont la contre-prestation n’est pas déterminée de manière transparente</w:t>
      </w:r>
      <w:r w:rsidRPr="00626ED0">
        <w:rPr>
          <w:rFonts w:ascii="Arial" w:hAnsi="Arial" w:cs="Arial"/>
          <w:bCs/>
          <w:sz w:val="20"/>
          <w:szCs w:val="20"/>
          <w:lang w:val="fr-FR"/>
        </w:rPr>
        <w:t xml:space="preserve"> restent autorisés.</w:t>
      </w:r>
      <w:r w:rsidR="00C6248D" w:rsidRPr="00626ED0">
        <w:rPr>
          <w:rFonts w:ascii="Arial" w:hAnsi="Arial" w:cs="Arial"/>
          <w:bCs/>
          <w:sz w:val="20"/>
          <w:szCs w:val="20"/>
          <w:lang w:val="fr-FR"/>
        </w:rPr>
        <w:t xml:space="preserve"> Ainsi, il ressort du</w:t>
      </w:r>
      <w:r w:rsidR="00A31FFF" w:rsidRPr="00626ED0">
        <w:rPr>
          <w:rFonts w:ascii="Arial" w:hAnsi="Arial" w:cs="Arial"/>
          <w:bCs/>
          <w:sz w:val="20"/>
          <w:szCs w:val="20"/>
          <w:lang w:val="fr-FR"/>
        </w:rPr>
        <w:t xml:space="preserve"> rapport annuel de Roche </w:t>
      </w:r>
      <w:r w:rsidR="00C6248D" w:rsidRPr="00626ED0">
        <w:rPr>
          <w:rFonts w:ascii="Arial" w:hAnsi="Arial" w:cs="Arial"/>
          <w:bCs/>
          <w:sz w:val="20"/>
          <w:szCs w:val="20"/>
          <w:lang w:val="fr-FR"/>
        </w:rPr>
        <w:t>que Franz Humer a reçu quelque 400'000 francs p</w:t>
      </w:r>
      <w:r w:rsidR="00626ED0" w:rsidRPr="00626ED0">
        <w:rPr>
          <w:rFonts w:ascii="Arial" w:hAnsi="Arial" w:cs="Arial"/>
          <w:bCs/>
          <w:sz w:val="20"/>
          <w:szCs w:val="20"/>
          <w:lang w:val="fr-FR"/>
        </w:rPr>
        <w:t>our des activités de consultant et ce, deux ans</w:t>
      </w:r>
      <w:r w:rsidR="00C6248D" w:rsidRPr="00626ED0">
        <w:rPr>
          <w:rFonts w:ascii="Arial" w:hAnsi="Arial" w:cs="Arial"/>
          <w:bCs/>
          <w:sz w:val="20"/>
          <w:szCs w:val="20"/>
          <w:lang w:val="fr-FR"/>
        </w:rPr>
        <w:t xml:space="preserve"> après </w:t>
      </w:r>
      <w:r w:rsidR="00626ED0" w:rsidRPr="00626ED0">
        <w:rPr>
          <w:rFonts w:ascii="Arial" w:hAnsi="Arial" w:cs="Arial"/>
          <w:bCs/>
          <w:sz w:val="20"/>
          <w:szCs w:val="20"/>
          <w:lang w:val="fr-FR"/>
        </w:rPr>
        <w:t>avoir quitté le</w:t>
      </w:r>
      <w:r w:rsidR="00C6248D" w:rsidRPr="00626ED0">
        <w:rPr>
          <w:rFonts w:ascii="Arial" w:hAnsi="Arial" w:cs="Arial"/>
          <w:bCs/>
          <w:sz w:val="20"/>
          <w:szCs w:val="20"/>
          <w:lang w:val="fr-FR"/>
        </w:rPr>
        <w:t xml:space="preserve"> conseil d’administration.</w:t>
      </w:r>
      <w:r w:rsidR="00D724E6" w:rsidRPr="00C31AB6">
        <w:rPr>
          <w:rFonts w:ascii="Arial" w:hAnsi="Arial" w:cs="Arial"/>
          <w:bCs/>
          <w:sz w:val="20"/>
          <w:szCs w:val="20"/>
          <w:lang w:val="fr-CH"/>
        </w:rPr>
        <w:t xml:space="preserve"> </w:t>
      </w:r>
    </w:p>
    <w:p w14:paraId="3F3D6E78" w14:textId="77777777" w:rsidR="00A76E74" w:rsidRPr="00C31AB6" w:rsidRDefault="00A76E74" w:rsidP="00DD6B43">
      <w:pPr>
        <w:spacing w:line="300" w:lineRule="exact"/>
        <w:rPr>
          <w:rFonts w:ascii="Arial" w:hAnsi="Arial" w:cs="Arial"/>
          <w:bCs/>
          <w:sz w:val="20"/>
          <w:szCs w:val="20"/>
          <w:lang w:val="fr-CH"/>
        </w:rPr>
      </w:pPr>
    </w:p>
    <w:p w14:paraId="32C3D6C0" w14:textId="2E8AB277" w:rsidR="00A35A3C" w:rsidRPr="00C31AB6" w:rsidRDefault="00A47EED" w:rsidP="00A47EED">
      <w:pPr>
        <w:spacing w:line="300" w:lineRule="exact"/>
        <w:rPr>
          <w:rFonts w:ascii="Arial" w:hAnsi="Arial" w:cs="Arial"/>
          <w:bCs/>
          <w:sz w:val="20"/>
          <w:szCs w:val="20"/>
          <w:lang w:val="fr-CH"/>
        </w:rPr>
      </w:pPr>
      <w:r w:rsidRPr="00A47EED">
        <w:rPr>
          <w:rFonts w:ascii="Arial" w:hAnsi="Arial" w:cs="Arial"/>
          <w:bCs/>
          <w:sz w:val="20"/>
          <w:szCs w:val="20"/>
          <w:lang w:val="fr-FR"/>
        </w:rPr>
        <w:t xml:space="preserve">Pour Travail.Suisse, </w:t>
      </w:r>
      <w:r w:rsidR="00626ED0" w:rsidRPr="00A47EED">
        <w:rPr>
          <w:rFonts w:ascii="Arial" w:hAnsi="Arial" w:cs="Arial"/>
          <w:bCs/>
          <w:sz w:val="20"/>
          <w:szCs w:val="20"/>
          <w:lang w:val="fr-FR"/>
        </w:rPr>
        <w:t xml:space="preserve">la prochaine révision du droit de la société anonyme </w:t>
      </w:r>
      <w:r w:rsidRPr="00A47EED">
        <w:rPr>
          <w:rFonts w:ascii="Arial" w:hAnsi="Arial" w:cs="Arial"/>
          <w:bCs/>
          <w:sz w:val="20"/>
          <w:szCs w:val="20"/>
          <w:lang w:val="fr-FR"/>
        </w:rPr>
        <w:t xml:space="preserve">doit absolument établir une réglementation plus sévère </w:t>
      </w:r>
      <w:r w:rsidR="00626ED0" w:rsidRPr="00A47EED">
        <w:rPr>
          <w:rFonts w:ascii="Arial" w:hAnsi="Arial" w:cs="Arial"/>
          <w:bCs/>
          <w:sz w:val="20"/>
          <w:szCs w:val="20"/>
          <w:lang w:val="fr-FR"/>
        </w:rPr>
        <w:t xml:space="preserve">afin </w:t>
      </w:r>
      <w:r w:rsidR="003F20AB" w:rsidRPr="00A47EED">
        <w:rPr>
          <w:rFonts w:ascii="Arial" w:hAnsi="Arial" w:cs="Arial"/>
          <w:bCs/>
          <w:sz w:val="20"/>
          <w:szCs w:val="20"/>
          <w:lang w:val="fr-FR"/>
        </w:rPr>
        <w:t xml:space="preserve">de ramener ces rémunérations outrancières à un niveau raisonnable, sinon on va au-devant d’une nouvelle </w:t>
      </w:r>
      <w:r w:rsidR="0078134A">
        <w:rPr>
          <w:rFonts w:ascii="Arial" w:hAnsi="Arial" w:cs="Arial"/>
          <w:bCs/>
          <w:sz w:val="20"/>
          <w:szCs w:val="20"/>
          <w:lang w:val="fr-FR"/>
        </w:rPr>
        <w:t>flambée</w:t>
      </w:r>
      <w:r w:rsidR="003F20AB" w:rsidRPr="00A47EED">
        <w:rPr>
          <w:rFonts w:ascii="Arial" w:hAnsi="Arial" w:cs="Arial"/>
          <w:bCs/>
          <w:sz w:val="20"/>
          <w:szCs w:val="20"/>
          <w:lang w:val="fr-FR"/>
        </w:rPr>
        <w:t xml:space="preserve"> des bonus avec tous les coûts</w:t>
      </w:r>
      <w:r w:rsidRPr="00A47EED">
        <w:rPr>
          <w:rFonts w:ascii="Arial" w:hAnsi="Arial" w:cs="Arial"/>
          <w:bCs/>
          <w:sz w:val="20"/>
          <w:szCs w:val="20"/>
          <w:lang w:val="fr-FR"/>
        </w:rPr>
        <w:t xml:space="preserve"> sociaux et politiques qui en découlent.</w:t>
      </w:r>
    </w:p>
    <w:p w14:paraId="1E123F78" w14:textId="77777777" w:rsidR="00C10F46" w:rsidRPr="00C31AB6" w:rsidRDefault="00C10F46" w:rsidP="00DD6B43">
      <w:pPr>
        <w:spacing w:line="300" w:lineRule="exact"/>
        <w:rPr>
          <w:rFonts w:ascii="Arial" w:hAnsi="Arial" w:cs="Arial"/>
          <w:b/>
          <w:bCs/>
          <w:i/>
          <w:sz w:val="20"/>
          <w:szCs w:val="20"/>
          <w:lang w:val="fr-CH"/>
        </w:rPr>
      </w:pPr>
    </w:p>
    <w:p w14:paraId="3D19AF84" w14:textId="77777777" w:rsidR="00DD6B43" w:rsidRPr="00C31AB6" w:rsidRDefault="00DD6B43" w:rsidP="00DD6B43">
      <w:pPr>
        <w:spacing w:line="300" w:lineRule="exact"/>
        <w:rPr>
          <w:rFonts w:ascii="Arial" w:hAnsi="Arial" w:cs="Arial"/>
          <w:b/>
          <w:bCs/>
          <w:i/>
          <w:sz w:val="20"/>
          <w:szCs w:val="20"/>
          <w:lang w:val="fr-CH"/>
        </w:rPr>
      </w:pPr>
    </w:p>
    <w:p w14:paraId="1D6F3B63" w14:textId="10BDBFDF" w:rsidR="00035C66" w:rsidRPr="00C31AB6" w:rsidRDefault="00A47EED" w:rsidP="00BA3D83">
      <w:pPr>
        <w:spacing w:line="300" w:lineRule="exact"/>
        <w:rPr>
          <w:rFonts w:ascii="Arial" w:hAnsi="Arial" w:cs="Arial"/>
          <w:b/>
          <w:bCs/>
          <w:sz w:val="20"/>
          <w:szCs w:val="20"/>
          <w:lang w:val="fr-CH"/>
        </w:rPr>
      </w:pPr>
      <w:r w:rsidRPr="00BA3D83">
        <w:rPr>
          <w:rFonts w:ascii="Arial" w:hAnsi="Arial" w:cs="Arial"/>
          <w:b/>
          <w:bCs/>
          <w:sz w:val="20"/>
          <w:szCs w:val="20"/>
          <w:lang w:val="fr-FR"/>
        </w:rPr>
        <w:t xml:space="preserve">Egalité : </w:t>
      </w:r>
      <w:r w:rsidR="00082A4F">
        <w:rPr>
          <w:rFonts w:ascii="Arial" w:hAnsi="Arial" w:cs="Arial"/>
          <w:b/>
          <w:bCs/>
          <w:sz w:val="20"/>
          <w:szCs w:val="20"/>
          <w:lang w:val="fr-FR"/>
        </w:rPr>
        <w:t>plus de femmes dans les conseils</w:t>
      </w:r>
      <w:r w:rsidR="00BA3D83" w:rsidRPr="00BA3D83">
        <w:rPr>
          <w:rFonts w:ascii="Arial" w:hAnsi="Arial" w:cs="Arial"/>
          <w:b/>
          <w:bCs/>
          <w:sz w:val="20"/>
          <w:szCs w:val="20"/>
          <w:lang w:val="fr-FR"/>
        </w:rPr>
        <w:t xml:space="preserve"> d’administration – aucun progrès dans les directions de groupe</w:t>
      </w:r>
    </w:p>
    <w:p w14:paraId="4F461609" w14:textId="77777777" w:rsidR="005808AD" w:rsidRPr="00C31AB6" w:rsidRDefault="005808AD" w:rsidP="00DD6B43">
      <w:pPr>
        <w:spacing w:line="300" w:lineRule="exact"/>
        <w:rPr>
          <w:rFonts w:ascii="Arial" w:hAnsi="Arial" w:cs="Arial"/>
          <w:i/>
          <w:sz w:val="20"/>
          <w:szCs w:val="20"/>
          <w:lang w:val="fr-CH"/>
        </w:rPr>
      </w:pPr>
    </w:p>
    <w:p w14:paraId="4EC845A3" w14:textId="75269265" w:rsidR="00336201" w:rsidRDefault="00BA3D83" w:rsidP="008576CE">
      <w:pPr>
        <w:spacing w:line="300" w:lineRule="exact"/>
        <w:rPr>
          <w:rFonts w:ascii="Arial" w:hAnsi="Arial" w:cs="Arial"/>
          <w:sz w:val="20"/>
          <w:szCs w:val="20"/>
          <w:lang w:val="fr-FR"/>
        </w:rPr>
      </w:pPr>
      <w:r w:rsidRPr="008576CE">
        <w:rPr>
          <w:rFonts w:ascii="Arial" w:hAnsi="Arial" w:cs="Arial"/>
          <w:sz w:val="20"/>
          <w:szCs w:val="20"/>
          <w:lang w:val="fr-FR"/>
        </w:rPr>
        <w:t>On trouve 55 femmes dans les conseils d’administration des entreprises examinées. Même si le taux de femmes a plus que doublé durant les dix dernières années, les femmes occupent moins du quart des sièges.</w:t>
      </w:r>
      <w:r w:rsidR="00DC381F" w:rsidRPr="008576CE">
        <w:rPr>
          <w:rFonts w:ascii="Arial" w:hAnsi="Arial" w:cs="Arial"/>
          <w:sz w:val="20"/>
          <w:szCs w:val="20"/>
          <w:lang w:val="fr-FR"/>
        </w:rPr>
        <w:t xml:space="preserve"> L</w:t>
      </w:r>
      <w:r w:rsidR="0069082F" w:rsidRPr="008576CE">
        <w:rPr>
          <w:rFonts w:ascii="Arial" w:hAnsi="Arial" w:cs="Arial"/>
          <w:sz w:val="20"/>
          <w:szCs w:val="20"/>
          <w:lang w:val="fr-FR"/>
        </w:rPr>
        <w:t xml:space="preserve">es directions de groupe </w:t>
      </w:r>
      <w:r w:rsidR="00DC381F" w:rsidRPr="008576CE">
        <w:rPr>
          <w:rFonts w:ascii="Arial" w:hAnsi="Arial" w:cs="Arial"/>
          <w:sz w:val="20"/>
          <w:szCs w:val="20"/>
          <w:lang w:val="fr-FR"/>
        </w:rPr>
        <w:t>donnent une image</w:t>
      </w:r>
      <w:r w:rsidR="0069082F" w:rsidRPr="008576CE">
        <w:rPr>
          <w:rFonts w:ascii="Arial" w:hAnsi="Arial" w:cs="Arial"/>
          <w:sz w:val="20"/>
          <w:szCs w:val="20"/>
          <w:lang w:val="fr-FR"/>
        </w:rPr>
        <w:t xml:space="preserve"> particulièrement catastrophique </w:t>
      </w:r>
      <w:r w:rsidR="00EB6147">
        <w:rPr>
          <w:rFonts w:ascii="Arial" w:hAnsi="Arial" w:cs="Arial"/>
          <w:sz w:val="20"/>
          <w:szCs w:val="20"/>
          <w:lang w:val="fr-FR"/>
        </w:rPr>
        <w:t>à cet égard. Sur 220 postes</w:t>
      </w:r>
      <w:r w:rsidR="0069082F" w:rsidRPr="008576CE">
        <w:rPr>
          <w:rFonts w:ascii="Arial" w:hAnsi="Arial" w:cs="Arial"/>
          <w:sz w:val="20"/>
          <w:szCs w:val="20"/>
          <w:lang w:val="fr-FR"/>
        </w:rPr>
        <w:t xml:space="preserve">, neuf </w:t>
      </w:r>
      <w:r w:rsidR="00DC381F" w:rsidRPr="008576CE">
        <w:rPr>
          <w:rFonts w:ascii="Arial" w:hAnsi="Arial" w:cs="Arial"/>
          <w:sz w:val="20"/>
          <w:szCs w:val="20"/>
          <w:lang w:val="fr-FR"/>
        </w:rPr>
        <w:t xml:space="preserve">seulement </w:t>
      </w:r>
      <w:r w:rsidR="0069082F" w:rsidRPr="008576CE">
        <w:rPr>
          <w:rFonts w:ascii="Arial" w:hAnsi="Arial" w:cs="Arial"/>
          <w:sz w:val="20"/>
          <w:szCs w:val="20"/>
          <w:lang w:val="fr-FR"/>
        </w:rPr>
        <w:t xml:space="preserve">étaient occupés par des femmes fin 2015, ce qui représente un taux de 4%. </w:t>
      </w:r>
      <w:r w:rsidR="00343659">
        <w:rPr>
          <w:rFonts w:ascii="Arial" w:hAnsi="Arial" w:cs="Arial"/>
          <w:sz w:val="20"/>
          <w:szCs w:val="20"/>
          <w:lang w:val="fr-FR"/>
        </w:rPr>
        <w:t>C’est ridicule. Le fait qu’</w:t>
      </w:r>
      <w:r w:rsidR="00343659" w:rsidRPr="008576CE">
        <w:rPr>
          <w:rFonts w:ascii="Arial" w:hAnsi="Arial" w:cs="Arial"/>
          <w:sz w:val="20"/>
          <w:szCs w:val="20"/>
          <w:lang w:val="fr-FR"/>
        </w:rPr>
        <w:t xml:space="preserve">une femme </w:t>
      </w:r>
      <w:r w:rsidR="00343659">
        <w:rPr>
          <w:rFonts w:ascii="Arial" w:hAnsi="Arial" w:cs="Arial"/>
          <w:sz w:val="20"/>
          <w:szCs w:val="20"/>
          <w:lang w:val="fr-FR"/>
        </w:rPr>
        <w:t>seulement occupe l’un des</w:t>
      </w:r>
      <w:r w:rsidR="00082A4F" w:rsidRPr="008576CE">
        <w:rPr>
          <w:rFonts w:ascii="Arial" w:hAnsi="Arial" w:cs="Arial"/>
          <w:sz w:val="20"/>
          <w:szCs w:val="20"/>
          <w:lang w:val="fr-FR"/>
        </w:rPr>
        <w:t xml:space="preserve"> 18 postes </w:t>
      </w:r>
      <w:r w:rsidR="00343659">
        <w:rPr>
          <w:rFonts w:ascii="Arial" w:hAnsi="Arial" w:cs="Arial"/>
          <w:sz w:val="20"/>
          <w:szCs w:val="20"/>
          <w:lang w:val="fr-FR"/>
        </w:rPr>
        <w:t>repourvus</w:t>
      </w:r>
      <w:r w:rsidR="00082A4F" w:rsidRPr="008576CE">
        <w:rPr>
          <w:rFonts w:ascii="Arial" w:hAnsi="Arial" w:cs="Arial"/>
          <w:sz w:val="20"/>
          <w:szCs w:val="20"/>
          <w:lang w:val="fr-FR"/>
        </w:rPr>
        <w:t xml:space="preserve"> en 2015 est également symptomatique.</w:t>
      </w:r>
    </w:p>
    <w:p w14:paraId="4F06E4AA" w14:textId="77777777" w:rsidR="001D3029" w:rsidRDefault="001D3029" w:rsidP="008576CE">
      <w:pPr>
        <w:spacing w:line="300" w:lineRule="exact"/>
        <w:rPr>
          <w:rFonts w:ascii="Arial" w:hAnsi="Arial" w:cs="Arial"/>
          <w:sz w:val="20"/>
          <w:szCs w:val="20"/>
          <w:lang w:val="fr-FR"/>
        </w:rPr>
      </w:pPr>
    </w:p>
    <w:p w14:paraId="567F3B60" w14:textId="77777777" w:rsidR="001D3029" w:rsidRDefault="001D3029" w:rsidP="008576CE">
      <w:pPr>
        <w:spacing w:line="300" w:lineRule="exact"/>
        <w:rPr>
          <w:rFonts w:ascii="Arial" w:hAnsi="Arial" w:cs="Arial"/>
          <w:sz w:val="20"/>
          <w:szCs w:val="20"/>
          <w:lang w:val="fr-FR"/>
        </w:rPr>
      </w:pPr>
    </w:p>
    <w:p w14:paraId="5A4D5EF6" w14:textId="77777777" w:rsidR="001D3029" w:rsidRDefault="001D3029" w:rsidP="008576CE">
      <w:pPr>
        <w:spacing w:line="300" w:lineRule="exact"/>
        <w:rPr>
          <w:rFonts w:ascii="Arial" w:hAnsi="Arial" w:cs="Arial"/>
          <w:sz w:val="20"/>
          <w:szCs w:val="20"/>
          <w:lang w:val="fr-FR"/>
        </w:rPr>
      </w:pPr>
    </w:p>
    <w:p w14:paraId="6540F7A7" w14:textId="77777777" w:rsidR="001D3029" w:rsidRDefault="001D3029" w:rsidP="008576CE">
      <w:pPr>
        <w:spacing w:line="300" w:lineRule="exact"/>
        <w:rPr>
          <w:rFonts w:ascii="Arial" w:hAnsi="Arial" w:cs="Arial"/>
          <w:sz w:val="20"/>
          <w:szCs w:val="20"/>
          <w:lang w:val="fr-FR"/>
        </w:rPr>
      </w:pPr>
    </w:p>
    <w:p w14:paraId="0869BE47" w14:textId="77777777" w:rsidR="001D3029" w:rsidRDefault="001D3029" w:rsidP="008576CE">
      <w:pPr>
        <w:spacing w:line="300" w:lineRule="exact"/>
        <w:rPr>
          <w:rFonts w:ascii="Arial" w:hAnsi="Arial" w:cs="Arial"/>
          <w:sz w:val="20"/>
          <w:szCs w:val="20"/>
          <w:lang w:val="fr-FR"/>
        </w:rPr>
      </w:pPr>
    </w:p>
    <w:p w14:paraId="5BB55FE4" w14:textId="77777777" w:rsidR="001D3029" w:rsidRDefault="001D3029" w:rsidP="008576CE">
      <w:pPr>
        <w:spacing w:line="300" w:lineRule="exact"/>
        <w:rPr>
          <w:rFonts w:ascii="Arial" w:hAnsi="Arial" w:cs="Arial"/>
          <w:sz w:val="20"/>
          <w:szCs w:val="20"/>
          <w:lang w:val="fr-FR"/>
        </w:rPr>
      </w:pPr>
    </w:p>
    <w:p w14:paraId="582C8D36" w14:textId="77777777" w:rsidR="001D3029" w:rsidRDefault="001D3029" w:rsidP="008576CE">
      <w:pPr>
        <w:spacing w:line="300" w:lineRule="exact"/>
        <w:rPr>
          <w:rFonts w:ascii="Arial" w:hAnsi="Arial" w:cs="Arial"/>
          <w:sz w:val="20"/>
          <w:szCs w:val="20"/>
          <w:lang w:val="fr-FR"/>
        </w:rPr>
      </w:pPr>
    </w:p>
    <w:p w14:paraId="40323339" w14:textId="77777777" w:rsidR="001D3029" w:rsidRDefault="001D3029" w:rsidP="008576CE">
      <w:pPr>
        <w:spacing w:line="300" w:lineRule="exact"/>
        <w:rPr>
          <w:rFonts w:ascii="Arial" w:hAnsi="Arial" w:cs="Arial"/>
          <w:sz w:val="20"/>
          <w:szCs w:val="20"/>
          <w:lang w:val="fr-FR"/>
        </w:rPr>
      </w:pPr>
    </w:p>
    <w:p w14:paraId="60E3ED0B" w14:textId="77777777" w:rsidR="001D3029" w:rsidRDefault="001D3029" w:rsidP="008576CE">
      <w:pPr>
        <w:spacing w:line="300" w:lineRule="exact"/>
        <w:rPr>
          <w:rFonts w:ascii="Arial" w:hAnsi="Arial" w:cs="Arial"/>
          <w:sz w:val="20"/>
          <w:szCs w:val="20"/>
          <w:lang w:val="fr-FR"/>
        </w:rPr>
      </w:pPr>
    </w:p>
    <w:p w14:paraId="2309A8F2" w14:textId="77777777" w:rsidR="001D3029" w:rsidRDefault="001D3029" w:rsidP="008576CE">
      <w:pPr>
        <w:spacing w:line="300" w:lineRule="exact"/>
        <w:rPr>
          <w:rFonts w:ascii="Arial" w:hAnsi="Arial" w:cs="Arial"/>
          <w:sz w:val="20"/>
          <w:szCs w:val="20"/>
          <w:lang w:val="fr-FR"/>
        </w:rPr>
      </w:pPr>
    </w:p>
    <w:p w14:paraId="44A31F9C" w14:textId="77777777" w:rsidR="001D3029" w:rsidRDefault="001D3029" w:rsidP="008576CE">
      <w:pPr>
        <w:spacing w:line="300" w:lineRule="exact"/>
        <w:rPr>
          <w:rFonts w:ascii="Arial" w:hAnsi="Arial" w:cs="Arial"/>
          <w:sz w:val="20"/>
          <w:szCs w:val="20"/>
          <w:lang w:val="fr-FR"/>
        </w:rPr>
      </w:pPr>
    </w:p>
    <w:p w14:paraId="41007964" w14:textId="77777777" w:rsidR="001D3029" w:rsidRDefault="001D3029" w:rsidP="008576CE">
      <w:pPr>
        <w:spacing w:line="300" w:lineRule="exact"/>
        <w:rPr>
          <w:rFonts w:ascii="Arial" w:hAnsi="Arial" w:cs="Arial"/>
          <w:sz w:val="20"/>
          <w:szCs w:val="20"/>
          <w:lang w:val="fr-FR"/>
        </w:rPr>
      </w:pPr>
    </w:p>
    <w:p w14:paraId="4A3DC360" w14:textId="77777777" w:rsidR="001D3029" w:rsidRDefault="001D3029" w:rsidP="008576CE">
      <w:pPr>
        <w:spacing w:line="300" w:lineRule="exact"/>
        <w:rPr>
          <w:rFonts w:ascii="Arial" w:hAnsi="Arial" w:cs="Arial"/>
          <w:sz w:val="20"/>
          <w:szCs w:val="20"/>
          <w:lang w:val="fr-FR"/>
        </w:rPr>
      </w:pPr>
    </w:p>
    <w:p w14:paraId="3E7D0FBE" w14:textId="77777777" w:rsidR="001D3029" w:rsidRDefault="001D3029" w:rsidP="008576CE">
      <w:pPr>
        <w:spacing w:line="300" w:lineRule="exact"/>
        <w:rPr>
          <w:rFonts w:ascii="Arial" w:hAnsi="Arial" w:cs="Arial"/>
          <w:sz w:val="20"/>
          <w:szCs w:val="20"/>
          <w:lang w:val="fr-FR"/>
        </w:rPr>
      </w:pPr>
    </w:p>
    <w:p w14:paraId="5ED1CC01" w14:textId="77777777" w:rsidR="001D3029" w:rsidRDefault="001D3029" w:rsidP="008576CE">
      <w:pPr>
        <w:spacing w:line="300" w:lineRule="exact"/>
        <w:rPr>
          <w:rFonts w:ascii="Arial" w:hAnsi="Arial" w:cs="Arial"/>
          <w:sz w:val="20"/>
          <w:szCs w:val="20"/>
          <w:lang w:val="fr-FR"/>
        </w:rPr>
      </w:pPr>
    </w:p>
    <w:p w14:paraId="318C365A" w14:textId="77777777" w:rsidR="001D3029" w:rsidRDefault="001D3029" w:rsidP="008576CE">
      <w:pPr>
        <w:spacing w:line="300" w:lineRule="exact"/>
        <w:rPr>
          <w:rFonts w:ascii="Arial" w:hAnsi="Arial" w:cs="Arial"/>
          <w:sz w:val="20"/>
          <w:szCs w:val="20"/>
          <w:lang w:val="fr-FR"/>
        </w:rPr>
      </w:pPr>
    </w:p>
    <w:p w14:paraId="6B0DFB6D" w14:textId="77777777" w:rsidR="001D3029" w:rsidRDefault="001D3029" w:rsidP="008576CE">
      <w:pPr>
        <w:spacing w:line="300" w:lineRule="exact"/>
        <w:rPr>
          <w:rFonts w:ascii="Arial" w:hAnsi="Arial" w:cs="Arial"/>
          <w:sz w:val="20"/>
          <w:szCs w:val="20"/>
          <w:lang w:val="fr-FR"/>
        </w:rPr>
      </w:pPr>
    </w:p>
    <w:p w14:paraId="3123566C" w14:textId="77777777" w:rsidR="00FA636E" w:rsidRDefault="00FA636E" w:rsidP="008576CE">
      <w:pPr>
        <w:spacing w:line="300" w:lineRule="exact"/>
        <w:rPr>
          <w:rFonts w:ascii="Arial" w:hAnsi="Arial" w:cs="Arial"/>
          <w:sz w:val="20"/>
          <w:szCs w:val="20"/>
          <w:lang w:val="fr-FR"/>
        </w:rPr>
      </w:pPr>
      <w:bookmarkStart w:id="0" w:name="_GoBack"/>
      <w:bookmarkEnd w:id="0"/>
    </w:p>
    <w:p w14:paraId="1273718C" w14:textId="77777777" w:rsidR="001D3029" w:rsidRDefault="001D3029" w:rsidP="008576CE">
      <w:pPr>
        <w:spacing w:line="300" w:lineRule="exact"/>
        <w:rPr>
          <w:rFonts w:ascii="Arial" w:hAnsi="Arial" w:cs="Arial"/>
          <w:sz w:val="20"/>
          <w:szCs w:val="20"/>
          <w:lang w:val="fr-FR"/>
        </w:rPr>
      </w:pPr>
    </w:p>
    <w:p w14:paraId="71D7BF87" w14:textId="77777777" w:rsidR="001D3029" w:rsidRDefault="001D3029" w:rsidP="008576CE">
      <w:pPr>
        <w:spacing w:line="300" w:lineRule="exact"/>
        <w:rPr>
          <w:rFonts w:ascii="Arial" w:hAnsi="Arial" w:cs="Arial"/>
          <w:sz w:val="20"/>
          <w:szCs w:val="20"/>
          <w:lang w:val="fr-FR"/>
        </w:rPr>
      </w:pPr>
    </w:p>
    <w:p w14:paraId="10164B6D" w14:textId="77777777" w:rsidR="001D3029" w:rsidRDefault="001D3029" w:rsidP="008576CE">
      <w:pPr>
        <w:spacing w:line="300" w:lineRule="exact"/>
        <w:rPr>
          <w:rFonts w:ascii="Arial" w:hAnsi="Arial" w:cs="Arial"/>
          <w:sz w:val="20"/>
          <w:szCs w:val="20"/>
          <w:lang w:val="fr-FR"/>
        </w:rPr>
      </w:pPr>
    </w:p>
    <w:p w14:paraId="5352AA39" w14:textId="77777777" w:rsidR="001D3029" w:rsidRDefault="001D3029" w:rsidP="008576CE">
      <w:pPr>
        <w:spacing w:line="300" w:lineRule="exact"/>
        <w:rPr>
          <w:rFonts w:ascii="Arial" w:hAnsi="Arial" w:cs="Arial"/>
          <w:sz w:val="20"/>
          <w:szCs w:val="20"/>
          <w:lang w:val="fr-FR"/>
        </w:rPr>
      </w:pPr>
    </w:p>
    <w:p w14:paraId="6A15C81C" w14:textId="77777777" w:rsidR="001D3029" w:rsidRDefault="001D3029" w:rsidP="008576CE">
      <w:pPr>
        <w:spacing w:line="300" w:lineRule="exact"/>
        <w:rPr>
          <w:rFonts w:ascii="Arial" w:hAnsi="Arial" w:cs="Arial"/>
          <w:sz w:val="20"/>
          <w:szCs w:val="20"/>
          <w:lang w:val="fr-FR"/>
        </w:rPr>
      </w:pPr>
    </w:p>
    <w:p w14:paraId="13663F1F" w14:textId="77777777" w:rsidR="001D3029" w:rsidRPr="00D072AF" w:rsidRDefault="001D3029" w:rsidP="001D3029">
      <w:pPr>
        <w:jc w:val="center"/>
        <w:rPr>
          <w:rFonts w:ascii="Arial" w:hAnsi="Arial" w:cs="Arial"/>
          <w:sz w:val="20"/>
          <w:szCs w:val="20"/>
          <w:lang w:val="fr-FR"/>
        </w:rPr>
      </w:pPr>
      <w:r w:rsidRPr="00D072AF">
        <w:rPr>
          <w:rFonts w:ascii="Arial" w:hAnsi="Arial" w:cs="Arial"/>
          <w:sz w:val="20"/>
          <w:szCs w:val="20"/>
          <w:lang w:val="fr-FR"/>
        </w:rPr>
        <w:t>Travail.Suisse, Hopfenweg 21, 3001 Berne, tél. 031 370 21 11, info@travailsuisse.ch,</w:t>
      </w:r>
    </w:p>
    <w:p w14:paraId="60AACC23" w14:textId="3E9AF8F3" w:rsidR="001D3029" w:rsidRPr="001D3029" w:rsidRDefault="001D3029" w:rsidP="001D3029">
      <w:pPr>
        <w:jc w:val="center"/>
        <w:rPr>
          <w:rFonts w:ascii="Arial" w:hAnsi="Arial" w:cs="Arial"/>
          <w:sz w:val="20"/>
          <w:szCs w:val="20"/>
          <w:lang w:val="fr-FR"/>
        </w:rPr>
      </w:pPr>
      <w:r w:rsidRPr="00D072AF">
        <w:rPr>
          <w:rFonts w:ascii="Arial" w:hAnsi="Arial" w:cs="Arial"/>
          <w:sz w:val="20"/>
          <w:szCs w:val="20"/>
          <w:lang w:val="fr-FR"/>
        </w:rPr>
        <w:t>www.travailsuisse.ch</w:t>
      </w:r>
    </w:p>
    <w:sectPr w:rsidR="001D3029" w:rsidRPr="001D3029" w:rsidSect="00DD6B43">
      <w:pgSz w:w="11906" w:h="16838"/>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022F" w14:textId="77777777" w:rsidR="00D8600E" w:rsidRDefault="00D8600E">
      <w:r>
        <w:separator/>
      </w:r>
    </w:p>
  </w:endnote>
  <w:endnote w:type="continuationSeparator" w:id="0">
    <w:p w14:paraId="7EEBC500" w14:textId="77777777" w:rsidR="00D8600E" w:rsidRDefault="00D8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6D68" w14:textId="77777777" w:rsidR="00D8600E" w:rsidRDefault="00D8600E">
      <w:r>
        <w:separator/>
      </w:r>
    </w:p>
  </w:footnote>
  <w:footnote w:type="continuationSeparator" w:id="0">
    <w:p w14:paraId="1835E8C8" w14:textId="77777777" w:rsidR="00D8600E" w:rsidRDefault="00D86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510"/>
    <w:multiLevelType w:val="hybridMultilevel"/>
    <w:tmpl w:val="793427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430692"/>
    <w:multiLevelType w:val="hybridMultilevel"/>
    <w:tmpl w:val="73FC1632"/>
    <w:lvl w:ilvl="0" w:tplc="3A0AF97A">
      <w:start w:val="1"/>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E1198C"/>
    <w:multiLevelType w:val="hybridMultilevel"/>
    <w:tmpl w:val="A2E0FB08"/>
    <w:lvl w:ilvl="0" w:tplc="0807000F">
      <w:start w:val="1"/>
      <w:numFmt w:val="decimal"/>
      <w:lvlText w:val="%1."/>
      <w:lvlJc w:val="left"/>
      <w:pPr>
        <w:ind w:left="1470" w:hanging="360"/>
      </w:pPr>
    </w:lvl>
    <w:lvl w:ilvl="1" w:tplc="08070019" w:tentative="1">
      <w:start w:val="1"/>
      <w:numFmt w:val="lowerLetter"/>
      <w:lvlText w:val="%2."/>
      <w:lvlJc w:val="left"/>
      <w:pPr>
        <w:ind w:left="2190" w:hanging="360"/>
      </w:pPr>
    </w:lvl>
    <w:lvl w:ilvl="2" w:tplc="0807001B" w:tentative="1">
      <w:start w:val="1"/>
      <w:numFmt w:val="lowerRoman"/>
      <w:lvlText w:val="%3."/>
      <w:lvlJc w:val="right"/>
      <w:pPr>
        <w:ind w:left="2910" w:hanging="180"/>
      </w:pPr>
    </w:lvl>
    <w:lvl w:ilvl="3" w:tplc="0807000F" w:tentative="1">
      <w:start w:val="1"/>
      <w:numFmt w:val="decimal"/>
      <w:lvlText w:val="%4."/>
      <w:lvlJc w:val="left"/>
      <w:pPr>
        <w:ind w:left="3630" w:hanging="360"/>
      </w:pPr>
    </w:lvl>
    <w:lvl w:ilvl="4" w:tplc="08070019" w:tentative="1">
      <w:start w:val="1"/>
      <w:numFmt w:val="lowerLetter"/>
      <w:lvlText w:val="%5."/>
      <w:lvlJc w:val="left"/>
      <w:pPr>
        <w:ind w:left="4350" w:hanging="360"/>
      </w:pPr>
    </w:lvl>
    <w:lvl w:ilvl="5" w:tplc="0807001B" w:tentative="1">
      <w:start w:val="1"/>
      <w:numFmt w:val="lowerRoman"/>
      <w:lvlText w:val="%6."/>
      <w:lvlJc w:val="right"/>
      <w:pPr>
        <w:ind w:left="5070" w:hanging="180"/>
      </w:pPr>
    </w:lvl>
    <w:lvl w:ilvl="6" w:tplc="0807000F" w:tentative="1">
      <w:start w:val="1"/>
      <w:numFmt w:val="decimal"/>
      <w:lvlText w:val="%7."/>
      <w:lvlJc w:val="left"/>
      <w:pPr>
        <w:ind w:left="5790" w:hanging="360"/>
      </w:pPr>
    </w:lvl>
    <w:lvl w:ilvl="7" w:tplc="08070019" w:tentative="1">
      <w:start w:val="1"/>
      <w:numFmt w:val="lowerLetter"/>
      <w:lvlText w:val="%8."/>
      <w:lvlJc w:val="left"/>
      <w:pPr>
        <w:ind w:left="6510" w:hanging="360"/>
      </w:pPr>
    </w:lvl>
    <w:lvl w:ilvl="8" w:tplc="0807001B" w:tentative="1">
      <w:start w:val="1"/>
      <w:numFmt w:val="lowerRoman"/>
      <w:lvlText w:val="%9."/>
      <w:lvlJc w:val="right"/>
      <w:pPr>
        <w:ind w:left="7230" w:hanging="180"/>
      </w:pPr>
    </w:lvl>
  </w:abstractNum>
  <w:abstractNum w:abstractNumId="3" w15:restartNumberingAfterBreak="0">
    <w:nsid w:val="786048FA"/>
    <w:multiLevelType w:val="hybridMultilevel"/>
    <w:tmpl w:val="920C667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B0"/>
    <w:rsid w:val="00001D03"/>
    <w:rsid w:val="00002988"/>
    <w:rsid w:val="00004AD2"/>
    <w:rsid w:val="000120E9"/>
    <w:rsid w:val="00012B50"/>
    <w:rsid w:val="0001498A"/>
    <w:rsid w:val="000166CD"/>
    <w:rsid w:val="0002235D"/>
    <w:rsid w:val="00025481"/>
    <w:rsid w:val="000260A8"/>
    <w:rsid w:val="00027D43"/>
    <w:rsid w:val="00030188"/>
    <w:rsid w:val="000303EC"/>
    <w:rsid w:val="00030A8D"/>
    <w:rsid w:val="00035C66"/>
    <w:rsid w:val="00044DE9"/>
    <w:rsid w:val="00050CA0"/>
    <w:rsid w:val="00053100"/>
    <w:rsid w:val="0005347A"/>
    <w:rsid w:val="000554B8"/>
    <w:rsid w:val="00055BC5"/>
    <w:rsid w:val="00060CAA"/>
    <w:rsid w:val="00067467"/>
    <w:rsid w:val="000777C1"/>
    <w:rsid w:val="00080523"/>
    <w:rsid w:val="00080BDB"/>
    <w:rsid w:val="00081694"/>
    <w:rsid w:val="00081B51"/>
    <w:rsid w:val="00082A4F"/>
    <w:rsid w:val="00090993"/>
    <w:rsid w:val="000A11F1"/>
    <w:rsid w:val="000B4425"/>
    <w:rsid w:val="000B6FDC"/>
    <w:rsid w:val="000C2F03"/>
    <w:rsid w:val="000C6182"/>
    <w:rsid w:val="000D1A6E"/>
    <w:rsid w:val="000E273A"/>
    <w:rsid w:val="000E4A74"/>
    <w:rsid w:val="000E5D0C"/>
    <w:rsid w:val="000E6537"/>
    <w:rsid w:val="000F3B2C"/>
    <w:rsid w:val="00101613"/>
    <w:rsid w:val="0010776F"/>
    <w:rsid w:val="00107B59"/>
    <w:rsid w:val="00110D6D"/>
    <w:rsid w:val="00112501"/>
    <w:rsid w:val="00112D1A"/>
    <w:rsid w:val="00113576"/>
    <w:rsid w:val="00117E06"/>
    <w:rsid w:val="00120644"/>
    <w:rsid w:val="001217B5"/>
    <w:rsid w:val="00122F41"/>
    <w:rsid w:val="001230C2"/>
    <w:rsid w:val="00126FA2"/>
    <w:rsid w:val="00130C55"/>
    <w:rsid w:val="00136678"/>
    <w:rsid w:val="0014098A"/>
    <w:rsid w:val="00142AB6"/>
    <w:rsid w:val="00150967"/>
    <w:rsid w:val="00154B5E"/>
    <w:rsid w:val="0016684D"/>
    <w:rsid w:val="00172564"/>
    <w:rsid w:val="00172734"/>
    <w:rsid w:val="00172F98"/>
    <w:rsid w:val="0017741B"/>
    <w:rsid w:val="001774F6"/>
    <w:rsid w:val="00180DD4"/>
    <w:rsid w:val="00183C29"/>
    <w:rsid w:val="00190FB5"/>
    <w:rsid w:val="0019210D"/>
    <w:rsid w:val="001B0E01"/>
    <w:rsid w:val="001B1956"/>
    <w:rsid w:val="001B1BBD"/>
    <w:rsid w:val="001B28B5"/>
    <w:rsid w:val="001B46D5"/>
    <w:rsid w:val="001B7997"/>
    <w:rsid w:val="001C079C"/>
    <w:rsid w:val="001C09BD"/>
    <w:rsid w:val="001C153C"/>
    <w:rsid w:val="001C50AB"/>
    <w:rsid w:val="001C6233"/>
    <w:rsid w:val="001C718E"/>
    <w:rsid w:val="001D3029"/>
    <w:rsid w:val="001D679B"/>
    <w:rsid w:val="001E19A0"/>
    <w:rsid w:val="001E258B"/>
    <w:rsid w:val="001E2C2D"/>
    <w:rsid w:val="001E6F74"/>
    <w:rsid w:val="001F21DD"/>
    <w:rsid w:val="001F3301"/>
    <w:rsid w:val="001F3920"/>
    <w:rsid w:val="001F63F1"/>
    <w:rsid w:val="001F722A"/>
    <w:rsid w:val="001F7B2C"/>
    <w:rsid w:val="00200019"/>
    <w:rsid w:val="002241DA"/>
    <w:rsid w:val="0022650E"/>
    <w:rsid w:val="002342CC"/>
    <w:rsid w:val="00242302"/>
    <w:rsid w:val="002454B3"/>
    <w:rsid w:val="00250BA8"/>
    <w:rsid w:val="00251E6E"/>
    <w:rsid w:val="00253D20"/>
    <w:rsid w:val="00255518"/>
    <w:rsid w:val="00260179"/>
    <w:rsid w:val="002717FD"/>
    <w:rsid w:val="00273111"/>
    <w:rsid w:val="002753FE"/>
    <w:rsid w:val="0028031B"/>
    <w:rsid w:val="00280CC7"/>
    <w:rsid w:val="00287EE6"/>
    <w:rsid w:val="002931B9"/>
    <w:rsid w:val="00296583"/>
    <w:rsid w:val="002A2BA9"/>
    <w:rsid w:val="002A5228"/>
    <w:rsid w:val="002A6ADB"/>
    <w:rsid w:val="002A7043"/>
    <w:rsid w:val="002B3829"/>
    <w:rsid w:val="002B6A9E"/>
    <w:rsid w:val="002C2600"/>
    <w:rsid w:val="002C2675"/>
    <w:rsid w:val="002C3F68"/>
    <w:rsid w:val="002C57C2"/>
    <w:rsid w:val="002C7362"/>
    <w:rsid w:val="002D3B44"/>
    <w:rsid w:val="002E0C8D"/>
    <w:rsid w:val="002E335B"/>
    <w:rsid w:val="002E6311"/>
    <w:rsid w:val="002F67B2"/>
    <w:rsid w:val="00307D30"/>
    <w:rsid w:val="003100F6"/>
    <w:rsid w:val="00311AE0"/>
    <w:rsid w:val="0031558C"/>
    <w:rsid w:val="003164C8"/>
    <w:rsid w:val="0032401E"/>
    <w:rsid w:val="00325037"/>
    <w:rsid w:val="0032604F"/>
    <w:rsid w:val="00336201"/>
    <w:rsid w:val="00341960"/>
    <w:rsid w:val="00343659"/>
    <w:rsid w:val="00344D92"/>
    <w:rsid w:val="0034533A"/>
    <w:rsid w:val="00346EBB"/>
    <w:rsid w:val="00350807"/>
    <w:rsid w:val="00351F79"/>
    <w:rsid w:val="00352981"/>
    <w:rsid w:val="00355122"/>
    <w:rsid w:val="00362F37"/>
    <w:rsid w:val="0036554D"/>
    <w:rsid w:val="003721F2"/>
    <w:rsid w:val="00381F07"/>
    <w:rsid w:val="003857CE"/>
    <w:rsid w:val="003902B2"/>
    <w:rsid w:val="003925E8"/>
    <w:rsid w:val="003943DD"/>
    <w:rsid w:val="003A36A0"/>
    <w:rsid w:val="003A4773"/>
    <w:rsid w:val="003B1420"/>
    <w:rsid w:val="003B501A"/>
    <w:rsid w:val="003B5DCC"/>
    <w:rsid w:val="003C2BC8"/>
    <w:rsid w:val="003C7D2E"/>
    <w:rsid w:val="003D0D49"/>
    <w:rsid w:val="003D2D56"/>
    <w:rsid w:val="003D37B8"/>
    <w:rsid w:val="003D4C7B"/>
    <w:rsid w:val="003D6297"/>
    <w:rsid w:val="003E4B55"/>
    <w:rsid w:val="003E5249"/>
    <w:rsid w:val="003E7C3A"/>
    <w:rsid w:val="003F0715"/>
    <w:rsid w:val="003F20AB"/>
    <w:rsid w:val="003F2AE5"/>
    <w:rsid w:val="003F3C1C"/>
    <w:rsid w:val="003F470F"/>
    <w:rsid w:val="003F4F1A"/>
    <w:rsid w:val="003F5D98"/>
    <w:rsid w:val="00400E7D"/>
    <w:rsid w:val="004015AE"/>
    <w:rsid w:val="0040190F"/>
    <w:rsid w:val="004023E3"/>
    <w:rsid w:val="00405967"/>
    <w:rsid w:val="004144AF"/>
    <w:rsid w:val="0041731F"/>
    <w:rsid w:val="00425DBC"/>
    <w:rsid w:val="0042611E"/>
    <w:rsid w:val="004373B6"/>
    <w:rsid w:val="00441E7A"/>
    <w:rsid w:val="00444668"/>
    <w:rsid w:val="004447C2"/>
    <w:rsid w:val="00447A5F"/>
    <w:rsid w:val="00457F22"/>
    <w:rsid w:val="00460F3B"/>
    <w:rsid w:val="00461E42"/>
    <w:rsid w:val="00464020"/>
    <w:rsid w:val="004745DE"/>
    <w:rsid w:val="0047545D"/>
    <w:rsid w:val="00475B98"/>
    <w:rsid w:val="00477BB2"/>
    <w:rsid w:val="00482DE0"/>
    <w:rsid w:val="00493E7E"/>
    <w:rsid w:val="004944E1"/>
    <w:rsid w:val="004A04B5"/>
    <w:rsid w:val="004A08AD"/>
    <w:rsid w:val="004A18CB"/>
    <w:rsid w:val="004A243D"/>
    <w:rsid w:val="004A4CD5"/>
    <w:rsid w:val="004A6745"/>
    <w:rsid w:val="004B0E0F"/>
    <w:rsid w:val="004B1122"/>
    <w:rsid w:val="004B426B"/>
    <w:rsid w:val="004B62A3"/>
    <w:rsid w:val="004B649B"/>
    <w:rsid w:val="004B6D9A"/>
    <w:rsid w:val="004D3695"/>
    <w:rsid w:val="004D51F6"/>
    <w:rsid w:val="004D6B5B"/>
    <w:rsid w:val="004D7683"/>
    <w:rsid w:val="004E0FFB"/>
    <w:rsid w:val="004E44B1"/>
    <w:rsid w:val="004E4B2A"/>
    <w:rsid w:val="004F0EB9"/>
    <w:rsid w:val="004F34CB"/>
    <w:rsid w:val="004F41AD"/>
    <w:rsid w:val="00501EED"/>
    <w:rsid w:val="00505ECA"/>
    <w:rsid w:val="0050786B"/>
    <w:rsid w:val="005120AB"/>
    <w:rsid w:val="005146A9"/>
    <w:rsid w:val="00520CDE"/>
    <w:rsid w:val="00522176"/>
    <w:rsid w:val="00522FB2"/>
    <w:rsid w:val="005309DA"/>
    <w:rsid w:val="00536B20"/>
    <w:rsid w:val="0053737C"/>
    <w:rsid w:val="00550828"/>
    <w:rsid w:val="00554072"/>
    <w:rsid w:val="00560CD2"/>
    <w:rsid w:val="00565022"/>
    <w:rsid w:val="00565C8A"/>
    <w:rsid w:val="00571EDA"/>
    <w:rsid w:val="005769C7"/>
    <w:rsid w:val="005808AD"/>
    <w:rsid w:val="00581C07"/>
    <w:rsid w:val="0059582E"/>
    <w:rsid w:val="005961D4"/>
    <w:rsid w:val="00596485"/>
    <w:rsid w:val="005B0B75"/>
    <w:rsid w:val="005B505F"/>
    <w:rsid w:val="005B57E2"/>
    <w:rsid w:val="005C5660"/>
    <w:rsid w:val="005C631E"/>
    <w:rsid w:val="005D173E"/>
    <w:rsid w:val="005D476B"/>
    <w:rsid w:val="005D6108"/>
    <w:rsid w:val="005F2E3B"/>
    <w:rsid w:val="005F3145"/>
    <w:rsid w:val="005F3876"/>
    <w:rsid w:val="006010CB"/>
    <w:rsid w:val="00606A3B"/>
    <w:rsid w:val="006112F4"/>
    <w:rsid w:val="006131B7"/>
    <w:rsid w:val="006143FE"/>
    <w:rsid w:val="006170B1"/>
    <w:rsid w:val="00617C65"/>
    <w:rsid w:val="00621907"/>
    <w:rsid w:val="00624BA9"/>
    <w:rsid w:val="00626B88"/>
    <w:rsid w:val="00626ED0"/>
    <w:rsid w:val="00630F1A"/>
    <w:rsid w:val="00633163"/>
    <w:rsid w:val="00635E2D"/>
    <w:rsid w:val="0064117F"/>
    <w:rsid w:val="0066101E"/>
    <w:rsid w:val="00671D2B"/>
    <w:rsid w:val="00673C1C"/>
    <w:rsid w:val="00673EEB"/>
    <w:rsid w:val="006748BF"/>
    <w:rsid w:val="00685597"/>
    <w:rsid w:val="0069082F"/>
    <w:rsid w:val="00693F34"/>
    <w:rsid w:val="00694117"/>
    <w:rsid w:val="00697026"/>
    <w:rsid w:val="006A366F"/>
    <w:rsid w:val="006A40EE"/>
    <w:rsid w:val="006B1D8F"/>
    <w:rsid w:val="006B21BF"/>
    <w:rsid w:val="006B7C5D"/>
    <w:rsid w:val="006C4BCF"/>
    <w:rsid w:val="006C53D7"/>
    <w:rsid w:val="006D091B"/>
    <w:rsid w:val="006D13D7"/>
    <w:rsid w:val="006D1510"/>
    <w:rsid w:val="006D1D6B"/>
    <w:rsid w:val="006E26F5"/>
    <w:rsid w:val="006E3A4A"/>
    <w:rsid w:val="007031D8"/>
    <w:rsid w:val="00710053"/>
    <w:rsid w:val="00710092"/>
    <w:rsid w:val="00711D18"/>
    <w:rsid w:val="00721651"/>
    <w:rsid w:val="0072592E"/>
    <w:rsid w:val="00726C4E"/>
    <w:rsid w:val="007328BF"/>
    <w:rsid w:val="00736DCF"/>
    <w:rsid w:val="00744C48"/>
    <w:rsid w:val="00745812"/>
    <w:rsid w:val="00746400"/>
    <w:rsid w:val="00746DB5"/>
    <w:rsid w:val="00746E1C"/>
    <w:rsid w:val="00752FC2"/>
    <w:rsid w:val="00754F62"/>
    <w:rsid w:val="00756435"/>
    <w:rsid w:val="00760078"/>
    <w:rsid w:val="007607F1"/>
    <w:rsid w:val="007622B6"/>
    <w:rsid w:val="00762A32"/>
    <w:rsid w:val="007719B7"/>
    <w:rsid w:val="007736CC"/>
    <w:rsid w:val="00776936"/>
    <w:rsid w:val="0078134A"/>
    <w:rsid w:val="00784CE0"/>
    <w:rsid w:val="0079025C"/>
    <w:rsid w:val="007903F3"/>
    <w:rsid w:val="0079083B"/>
    <w:rsid w:val="00791FB4"/>
    <w:rsid w:val="007953C4"/>
    <w:rsid w:val="00795D8F"/>
    <w:rsid w:val="007A739B"/>
    <w:rsid w:val="007B218D"/>
    <w:rsid w:val="007B3426"/>
    <w:rsid w:val="007C3566"/>
    <w:rsid w:val="007D3215"/>
    <w:rsid w:val="007D5B1B"/>
    <w:rsid w:val="007E0E5E"/>
    <w:rsid w:val="007E3036"/>
    <w:rsid w:val="007F195B"/>
    <w:rsid w:val="007F25BF"/>
    <w:rsid w:val="007F36E3"/>
    <w:rsid w:val="007F3F68"/>
    <w:rsid w:val="007F411A"/>
    <w:rsid w:val="007F6B57"/>
    <w:rsid w:val="007F7F5B"/>
    <w:rsid w:val="0080513F"/>
    <w:rsid w:val="008158D6"/>
    <w:rsid w:val="00817EF7"/>
    <w:rsid w:val="0082233D"/>
    <w:rsid w:val="0082263F"/>
    <w:rsid w:val="0082435D"/>
    <w:rsid w:val="00825A7F"/>
    <w:rsid w:val="0083738C"/>
    <w:rsid w:val="00843490"/>
    <w:rsid w:val="008471A6"/>
    <w:rsid w:val="00854789"/>
    <w:rsid w:val="008576CE"/>
    <w:rsid w:val="008669BC"/>
    <w:rsid w:val="00873D7D"/>
    <w:rsid w:val="00874AB0"/>
    <w:rsid w:val="00876AF2"/>
    <w:rsid w:val="0088059F"/>
    <w:rsid w:val="008816C1"/>
    <w:rsid w:val="00892BAD"/>
    <w:rsid w:val="008A02EB"/>
    <w:rsid w:val="008A0807"/>
    <w:rsid w:val="008A17B0"/>
    <w:rsid w:val="008A3C6E"/>
    <w:rsid w:val="008A6FB3"/>
    <w:rsid w:val="008B1E16"/>
    <w:rsid w:val="008B2905"/>
    <w:rsid w:val="008B6FA5"/>
    <w:rsid w:val="008C2BF0"/>
    <w:rsid w:val="008C362F"/>
    <w:rsid w:val="008C6B19"/>
    <w:rsid w:val="008D04C0"/>
    <w:rsid w:val="008D1414"/>
    <w:rsid w:val="008F2174"/>
    <w:rsid w:val="008F46F6"/>
    <w:rsid w:val="008F6697"/>
    <w:rsid w:val="00900647"/>
    <w:rsid w:val="00915C74"/>
    <w:rsid w:val="009205BB"/>
    <w:rsid w:val="00921DA9"/>
    <w:rsid w:val="00922855"/>
    <w:rsid w:val="0092415C"/>
    <w:rsid w:val="00936B56"/>
    <w:rsid w:val="0094095B"/>
    <w:rsid w:val="00942035"/>
    <w:rsid w:val="009423CA"/>
    <w:rsid w:val="00943084"/>
    <w:rsid w:val="00951F4E"/>
    <w:rsid w:val="00953269"/>
    <w:rsid w:val="0095457F"/>
    <w:rsid w:val="009549B5"/>
    <w:rsid w:val="00955134"/>
    <w:rsid w:val="00962D16"/>
    <w:rsid w:val="00964814"/>
    <w:rsid w:val="009726DC"/>
    <w:rsid w:val="00974D59"/>
    <w:rsid w:val="00983A78"/>
    <w:rsid w:val="00986E4C"/>
    <w:rsid w:val="00987FCD"/>
    <w:rsid w:val="00990032"/>
    <w:rsid w:val="00990D44"/>
    <w:rsid w:val="00994473"/>
    <w:rsid w:val="009975CD"/>
    <w:rsid w:val="009A1D9B"/>
    <w:rsid w:val="009A333C"/>
    <w:rsid w:val="009B7CEA"/>
    <w:rsid w:val="009C2883"/>
    <w:rsid w:val="009C42A4"/>
    <w:rsid w:val="009C538B"/>
    <w:rsid w:val="009C75B7"/>
    <w:rsid w:val="009D5676"/>
    <w:rsid w:val="009D731B"/>
    <w:rsid w:val="009D7CAD"/>
    <w:rsid w:val="009E03E5"/>
    <w:rsid w:val="009E4293"/>
    <w:rsid w:val="009E6BF9"/>
    <w:rsid w:val="009F000B"/>
    <w:rsid w:val="009F2CAD"/>
    <w:rsid w:val="00A010CB"/>
    <w:rsid w:val="00A03909"/>
    <w:rsid w:val="00A05951"/>
    <w:rsid w:val="00A06A9B"/>
    <w:rsid w:val="00A07BE2"/>
    <w:rsid w:val="00A15FBC"/>
    <w:rsid w:val="00A21F4C"/>
    <w:rsid w:val="00A241E7"/>
    <w:rsid w:val="00A2662C"/>
    <w:rsid w:val="00A31FFF"/>
    <w:rsid w:val="00A35A3C"/>
    <w:rsid w:val="00A475B3"/>
    <w:rsid w:val="00A47EED"/>
    <w:rsid w:val="00A549F1"/>
    <w:rsid w:val="00A71CB4"/>
    <w:rsid w:val="00A73D4B"/>
    <w:rsid w:val="00A75EF4"/>
    <w:rsid w:val="00A76E74"/>
    <w:rsid w:val="00A81D38"/>
    <w:rsid w:val="00A8222F"/>
    <w:rsid w:val="00A825F5"/>
    <w:rsid w:val="00A85934"/>
    <w:rsid w:val="00A86FB8"/>
    <w:rsid w:val="00A90A48"/>
    <w:rsid w:val="00A91D3A"/>
    <w:rsid w:val="00A92FE4"/>
    <w:rsid w:val="00A93769"/>
    <w:rsid w:val="00AA199F"/>
    <w:rsid w:val="00AA2974"/>
    <w:rsid w:val="00AA61B1"/>
    <w:rsid w:val="00AA6847"/>
    <w:rsid w:val="00AB0DF3"/>
    <w:rsid w:val="00AB427C"/>
    <w:rsid w:val="00AC0714"/>
    <w:rsid w:val="00AC3228"/>
    <w:rsid w:val="00AC4637"/>
    <w:rsid w:val="00AC4CEA"/>
    <w:rsid w:val="00AD4744"/>
    <w:rsid w:val="00AE2978"/>
    <w:rsid w:val="00AE4094"/>
    <w:rsid w:val="00AE4F32"/>
    <w:rsid w:val="00AF4357"/>
    <w:rsid w:val="00AF444A"/>
    <w:rsid w:val="00AF6CEE"/>
    <w:rsid w:val="00B03D11"/>
    <w:rsid w:val="00B03F73"/>
    <w:rsid w:val="00B03FC7"/>
    <w:rsid w:val="00B075BB"/>
    <w:rsid w:val="00B12D0E"/>
    <w:rsid w:val="00B16FE7"/>
    <w:rsid w:val="00B2319F"/>
    <w:rsid w:val="00B26E64"/>
    <w:rsid w:val="00B30F94"/>
    <w:rsid w:val="00B32F39"/>
    <w:rsid w:val="00B34FB6"/>
    <w:rsid w:val="00B351C3"/>
    <w:rsid w:val="00B36416"/>
    <w:rsid w:val="00B36D54"/>
    <w:rsid w:val="00B40827"/>
    <w:rsid w:val="00B45A54"/>
    <w:rsid w:val="00B5355F"/>
    <w:rsid w:val="00B54D7B"/>
    <w:rsid w:val="00B5588C"/>
    <w:rsid w:val="00B675D7"/>
    <w:rsid w:val="00B730F7"/>
    <w:rsid w:val="00B8246B"/>
    <w:rsid w:val="00B87A3D"/>
    <w:rsid w:val="00B914C2"/>
    <w:rsid w:val="00B94ADB"/>
    <w:rsid w:val="00BA1AFA"/>
    <w:rsid w:val="00BA3D83"/>
    <w:rsid w:val="00BA6853"/>
    <w:rsid w:val="00BB09FA"/>
    <w:rsid w:val="00BB1AEE"/>
    <w:rsid w:val="00BB5ECC"/>
    <w:rsid w:val="00BD127A"/>
    <w:rsid w:val="00BD33F2"/>
    <w:rsid w:val="00BD3E00"/>
    <w:rsid w:val="00BD51BB"/>
    <w:rsid w:val="00BD7099"/>
    <w:rsid w:val="00BE00F2"/>
    <w:rsid w:val="00BE1EA4"/>
    <w:rsid w:val="00BE6B66"/>
    <w:rsid w:val="00BF386D"/>
    <w:rsid w:val="00BF5765"/>
    <w:rsid w:val="00C0206C"/>
    <w:rsid w:val="00C02B42"/>
    <w:rsid w:val="00C05BC0"/>
    <w:rsid w:val="00C07FB6"/>
    <w:rsid w:val="00C10F46"/>
    <w:rsid w:val="00C13B15"/>
    <w:rsid w:val="00C166FF"/>
    <w:rsid w:val="00C17896"/>
    <w:rsid w:val="00C31AB6"/>
    <w:rsid w:val="00C35FD7"/>
    <w:rsid w:val="00C40DEF"/>
    <w:rsid w:val="00C4129D"/>
    <w:rsid w:val="00C45BD8"/>
    <w:rsid w:val="00C47829"/>
    <w:rsid w:val="00C51CA7"/>
    <w:rsid w:val="00C54568"/>
    <w:rsid w:val="00C54F21"/>
    <w:rsid w:val="00C6011A"/>
    <w:rsid w:val="00C6248D"/>
    <w:rsid w:val="00C73624"/>
    <w:rsid w:val="00C75BD5"/>
    <w:rsid w:val="00C92C8C"/>
    <w:rsid w:val="00C932C8"/>
    <w:rsid w:val="00C96206"/>
    <w:rsid w:val="00C96213"/>
    <w:rsid w:val="00C976C3"/>
    <w:rsid w:val="00CB158E"/>
    <w:rsid w:val="00CB30B5"/>
    <w:rsid w:val="00CB4FCA"/>
    <w:rsid w:val="00CC0696"/>
    <w:rsid w:val="00CC1F2D"/>
    <w:rsid w:val="00CC2896"/>
    <w:rsid w:val="00CC49CF"/>
    <w:rsid w:val="00CD51FE"/>
    <w:rsid w:val="00CD59B4"/>
    <w:rsid w:val="00CD72D4"/>
    <w:rsid w:val="00CE0C03"/>
    <w:rsid w:val="00CE7103"/>
    <w:rsid w:val="00CF5FC0"/>
    <w:rsid w:val="00D0142A"/>
    <w:rsid w:val="00D01B27"/>
    <w:rsid w:val="00D05BC8"/>
    <w:rsid w:val="00D061E7"/>
    <w:rsid w:val="00D10A12"/>
    <w:rsid w:val="00D118D1"/>
    <w:rsid w:val="00D1197D"/>
    <w:rsid w:val="00D1665F"/>
    <w:rsid w:val="00D17E01"/>
    <w:rsid w:val="00D202F1"/>
    <w:rsid w:val="00D24F78"/>
    <w:rsid w:val="00D2733F"/>
    <w:rsid w:val="00D30A2C"/>
    <w:rsid w:val="00D36266"/>
    <w:rsid w:val="00D36DD7"/>
    <w:rsid w:val="00D3745A"/>
    <w:rsid w:val="00D42EF8"/>
    <w:rsid w:val="00D56F8D"/>
    <w:rsid w:val="00D57BDA"/>
    <w:rsid w:val="00D601A3"/>
    <w:rsid w:val="00D60693"/>
    <w:rsid w:val="00D63994"/>
    <w:rsid w:val="00D64932"/>
    <w:rsid w:val="00D670FB"/>
    <w:rsid w:val="00D72059"/>
    <w:rsid w:val="00D724E6"/>
    <w:rsid w:val="00D73571"/>
    <w:rsid w:val="00D77BB6"/>
    <w:rsid w:val="00D82253"/>
    <w:rsid w:val="00D83F3A"/>
    <w:rsid w:val="00D8600E"/>
    <w:rsid w:val="00D95300"/>
    <w:rsid w:val="00DA0640"/>
    <w:rsid w:val="00DA312E"/>
    <w:rsid w:val="00DA5AB8"/>
    <w:rsid w:val="00DA78A2"/>
    <w:rsid w:val="00DB1C41"/>
    <w:rsid w:val="00DB3F68"/>
    <w:rsid w:val="00DB435D"/>
    <w:rsid w:val="00DB6288"/>
    <w:rsid w:val="00DB72C7"/>
    <w:rsid w:val="00DB7725"/>
    <w:rsid w:val="00DC24CF"/>
    <w:rsid w:val="00DC381F"/>
    <w:rsid w:val="00DC424C"/>
    <w:rsid w:val="00DD2AF9"/>
    <w:rsid w:val="00DD6B43"/>
    <w:rsid w:val="00DF2DF2"/>
    <w:rsid w:val="00DF368C"/>
    <w:rsid w:val="00DF4AB0"/>
    <w:rsid w:val="00E00BD1"/>
    <w:rsid w:val="00E011E4"/>
    <w:rsid w:val="00E013E7"/>
    <w:rsid w:val="00E04D2B"/>
    <w:rsid w:val="00E05BB8"/>
    <w:rsid w:val="00E06CD3"/>
    <w:rsid w:val="00E1099C"/>
    <w:rsid w:val="00E1313A"/>
    <w:rsid w:val="00E14167"/>
    <w:rsid w:val="00E14D60"/>
    <w:rsid w:val="00E2068F"/>
    <w:rsid w:val="00E30FB1"/>
    <w:rsid w:val="00E4002D"/>
    <w:rsid w:val="00E4671D"/>
    <w:rsid w:val="00E47211"/>
    <w:rsid w:val="00E53CA0"/>
    <w:rsid w:val="00E55B6D"/>
    <w:rsid w:val="00E570F8"/>
    <w:rsid w:val="00E65028"/>
    <w:rsid w:val="00E72D2C"/>
    <w:rsid w:val="00E771BC"/>
    <w:rsid w:val="00E8012D"/>
    <w:rsid w:val="00E84BD6"/>
    <w:rsid w:val="00E85201"/>
    <w:rsid w:val="00E85FF9"/>
    <w:rsid w:val="00E93CA8"/>
    <w:rsid w:val="00E944CF"/>
    <w:rsid w:val="00E956D5"/>
    <w:rsid w:val="00EB336F"/>
    <w:rsid w:val="00EB6147"/>
    <w:rsid w:val="00EB6232"/>
    <w:rsid w:val="00EC2832"/>
    <w:rsid w:val="00ED184C"/>
    <w:rsid w:val="00EE02D1"/>
    <w:rsid w:val="00EE3DB0"/>
    <w:rsid w:val="00EE6083"/>
    <w:rsid w:val="00EF07FA"/>
    <w:rsid w:val="00EF2C99"/>
    <w:rsid w:val="00EF4944"/>
    <w:rsid w:val="00EF5479"/>
    <w:rsid w:val="00F00103"/>
    <w:rsid w:val="00F01DD6"/>
    <w:rsid w:val="00F06856"/>
    <w:rsid w:val="00F2291B"/>
    <w:rsid w:val="00F30CDE"/>
    <w:rsid w:val="00F3101E"/>
    <w:rsid w:val="00F3151E"/>
    <w:rsid w:val="00F31A82"/>
    <w:rsid w:val="00F3267A"/>
    <w:rsid w:val="00F32B02"/>
    <w:rsid w:val="00F33887"/>
    <w:rsid w:val="00F41C97"/>
    <w:rsid w:val="00F44F55"/>
    <w:rsid w:val="00F56359"/>
    <w:rsid w:val="00F700CA"/>
    <w:rsid w:val="00F860D4"/>
    <w:rsid w:val="00F952E1"/>
    <w:rsid w:val="00F97C19"/>
    <w:rsid w:val="00FA2359"/>
    <w:rsid w:val="00FA636E"/>
    <w:rsid w:val="00FA6F19"/>
    <w:rsid w:val="00FB113A"/>
    <w:rsid w:val="00FB12D3"/>
    <w:rsid w:val="00FB13F1"/>
    <w:rsid w:val="00FB27A3"/>
    <w:rsid w:val="00FC5D58"/>
    <w:rsid w:val="00FD366E"/>
    <w:rsid w:val="00FD4129"/>
    <w:rsid w:val="00FD436F"/>
    <w:rsid w:val="00FD6EB8"/>
    <w:rsid w:val="00FE0218"/>
    <w:rsid w:val="00FE028F"/>
    <w:rsid w:val="00FE6AE2"/>
    <w:rsid w:val="00FE7FC4"/>
    <w:rsid w:val="00FF0CCF"/>
    <w:rsid w:val="00FF315E"/>
    <w:rsid w:val="00FF7B2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482E8"/>
  <w15:docId w15:val="{1245F448-6B93-4260-B0E6-E3E9209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AB0"/>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BookAntiqua">
    <w:name w:val="Formatvorlage Book Antiqua"/>
    <w:rsid w:val="00BE6B66"/>
    <w:rPr>
      <w:rFonts w:ascii="Book Antiqua" w:hAnsi="Book Antiqua"/>
    </w:rPr>
  </w:style>
  <w:style w:type="paragraph" w:styleId="Sprechblasentext">
    <w:name w:val="Balloon Text"/>
    <w:basedOn w:val="Standard"/>
    <w:semiHidden/>
    <w:rsid w:val="00F3101E"/>
    <w:rPr>
      <w:rFonts w:ascii="Tahoma" w:hAnsi="Tahoma" w:cs="Tahoma"/>
      <w:sz w:val="16"/>
      <w:szCs w:val="16"/>
    </w:rPr>
  </w:style>
  <w:style w:type="paragraph" w:styleId="Dokumentstruktur">
    <w:name w:val="Document Map"/>
    <w:basedOn w:val="Standard"/>
    <w:semiHidden/>
    <w:rsid w:val="00F3101E"/>
    <w:pPr>
      <w:shd w:val="clear" w:color="auto" w:fill="000080"/>
    </w:pPr>
    <w:rPr>
      <w:rFonts w:ascii="Tahoma" w:hAnsi="Tahoma" w:cs="Tahoma"/>
      <w:sz w:val="20"/>
      <w:szCs w:val="20"/>
    </w:rPr>
  </w:style>
  <w:style w:type="paragraph" w:styleId="Funotentext">
    <w:name w:val="footnote text"/>
    <w:basedOn w:val="Standard"/>
    <w:semiHidden/>
    <w:rsid w:val="00027D43"/>
    <w:rPr>
      <w:sz w:val="20"/>
      <w:szCs w:val="20"/>
    </w:rPr>
  </w:style>
  <w:style w:type="character" w:styleId="Funotenzeichen">
    <w:name w:val="footnote reference"/>
    <w:semiHidden/>
    <w:rsid w:val="00027D43"/>
    <w:rPr>
      <w:vertAlign w:val="superscript"/>
    </w:rPr>
  </w:style>
  <w:style w:type="table" w:styleId="Tabellenraster">
    <w:name w:val="Table Grid"/>
    <w:basedOn w:val="NormaleTabelle"/>
    <w:rsid w:val="0024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B914C2"/>
    <w:rPr>
      <w:sz w:val="18"/>
      <w:szCs w:val="18"/>
    </w:rPr>
  </w:style>
  <w:style w:type="paragraph" w:styleId="Kommentartext">
    <w:name w:val="annotation text"/>
    <w:basedOn w:val="Standard"/>
    <w:link w:val="KommentartextZchn"/>
    <w:rsid w:val="00B914C2"/>
  </w:style>
  <w:style w:type="character" w:customStyle="1" w:styleId="KommentartextZchn">
    <w:name w:val="Kommentartext Zchn"/>
    <w:basedOn w:val="Absatz-Standardschriftart"/>
    <w:link w:val="Kommentartext"/>
    <w:rsid w:val="00B914C2"/>
    <w:rPr>
      <w:sz w:val="24"/>
      <w:szCs w:val="24"/>
      <w:lang w:val="de-DE" w:eastAsia="de-DE"/>
    </w:rPr>
  </w:style>
  <w:style w:type="paragraph" w:styleId="Kommentarthema">
    <w:name w:val="annotation subject"/>
    <w:basedOn w:val="Kommentartext"/>
    <w:next w:val="Kommentartext"/>
    <w:link w:val="KommentarthemaZchn"/>
    <w:rsid w:val="00B914C2"/>
    <w:rPr>
      <w:b/>
      <w:bCs/>
      <w:sz w:val="20"/>
      <w:szCs w:val="20"/>
    </w:rPr>
  </w:style>
  <w:style w:type="character" w:customStyle="1" w:styleId="KommentarthemaZchn">
    <w:name w:val="Kommentarthema Zchn"/>
    <w:basedOn w:val="KommentartextZchn"/>
    <w:link w:val="Kommentarthema"/>
    <w:rsid w:val="00B914C2"/>
    <w:rPr>
      <w:b/>
      <w:bCs/>
      <w:sz w:val="24"/>
      <w:szCs w:val="24"/>
      <w:lang w:val="de-DE" w:eastAsia="de-DE"/>
    </w:rPr>
  </w:style>
  <w:style w:type="paragraph" w:styleId="berarbeitung">
    <w:name w:val="Revision"/>
    <w:hidden/>
    <w:uiPriority w:val="99"/>
    <w:semiHidden/>
    <w:rsid w:val="00B914C2"/>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5">
      <w:bodyDiv w:val="1"/>
      <w:marLeft w:val="0"/>
      <w:marRight w:val="0"/>
      <w:marTop w:val="0"/>
      <w:marBottom w:val="0"/>
      <w:divBdr>
        <w:top w:val="none" w:sz="0" w:space="0" w:color="auto"/>
        <w:left w:val="none" w:sz="0" w:space="0" w:color="auto"/>
        <w:bottom w:val="none" w:sz="0" w:space="0" w:color="auto"/>
        <w:right w:val="none" w:sz="0" w:space="0" w:color="auto"/>
      </w:divBdr>
    </w:div>
    <w:div w:id="236139267">
      <w:bodyDiv w:val="1"/>
      <w:marLeft w:val="0"/>
      <w:marRight w:val="0"/>
      <w:marTop w:val="0"/>
      <w:marBottom w:val="0"/>
      <w:divBdr>
        <w:top w:val="none" w:sz="0" w:space="0" w:color="auto"/>
        <w:left w:val="none" w:sz="0" w:space="0" w:color="auto"/>
        <w:bottom w:val="none" w:sz="0" w:space="0" w:color="auto"/>
        <w:right w:val="none" w:sz="0" w:space="0" w:color="auto"/>
      </w:divBdr>
    </w:div>
    <w:div w:id="561522283">
      <w:bodyDiv w:val="1"/>
      <w:marLeft w:val="0"/>
      <w:marRight w:val="0"/>
      <w:marTop w:val="0"/>
      <w:marBottom w:val="0"/>
      <w:divBdr>
        <w:top w:val="none" w:sz="0" w:space="0" w:color="auto"/>
        <w:left w:val="none" w:sz="0" w:space="0" w:color="auto"/>
        <w:bottom w:val="none" w:sz="0" w:space="0" w:color="auto"/>
        <w:right w:val="none" w:sz="0" w:space="0" w:color="auto"/>
      </w:divBdr>
    </w:div>
    <w:div w:id="643387969">
      <w:bodyDiv w:val="1"/>
      <w:marLeft w:val="0"/>
      <w:marRight w:val="0"/>
      <w:marTop w:val="0"/>
      <w:marBottom w:val="0"/>
      <w:divBdr>
        <w:top w:val="none" w:sz="0" w:space="0" w:color="auto"/>
        <w:left w:val="none" w:sz="0" w:space="0" w:color="auto"/>
        <w:bottom w:val="none" w:sz="0" w:space="0" w:color="auto"/>
        <w:right w:val="none" w:sz="0" w:space="0" w:color="auto"/>
      </w:divBdr>
    </w:div>
    <w:div w:id="721103092">
      <w:bodyDiv w:val="1"/>
      <w:marLeft w:val="0"/>
      <w:marRight w:val="0"/>
      <w:marTop w:val="0"/>
      <w:marBottom w:val="0"/>
      <w:divBdr>
        <w:top w:val="none" w:sz="0" w:space="0" w:color="auto"/>
        <w:left w:val="none" w:sz="0" w:space="0" w:color="auto"/>
        <w:bottom w:val="none" w:sz="0" w:space="0" w:color="auto"/>
        <w:right w:val="none" w:sz="0" w:space="0" w:color="auto"/>
      </w:divBdr>
    </w:div>
    <w:div w:id="782767899">
      <w:bodyDiv w:val="1"/>
      <w:marLeft w:val="0"/>
      <w:marRight w:val="0"/>
      <w:marTop w:val="0"/>
      <w:marBottom w:val="0"/>
      <w:divBdr>
        <w:top w:val="none" w:sz="0" w:space="0" w:color="auto"/>
        <w:left w:val="none" w:sz="0" w:space="0" w:color="auto"/>
        <w:bottom w:val="none" w:sz="0" w:space="0" w:color="auto"/>
        <w:right w:val="none" w:sz="0" w:space="0" w:color="auto"/>
      </w:divBdr>
    </w:div>
    <w:div w:id="949700603">
      <w:bodyDiv w:val="1"/>
      <w:marLeft w:val="0"/>
      <w:marRight w:val="0"/>
      <w:marTop w:val="0"/>
      <w:marBottom w:val="0"/>
      <w:divBdr>
        <w:top w:val="none" w:sz="0" w:space="0" w:color="auto"/>
        <w:left w:val="none" w:sz="0" w:space="0" w:color="auto"/>
        <w:bottom w:val="none" w:sz="0" w:space="0" w:color="auto"/>
        <w:right w:val="none" w:sz="0" w:space="0" w:color="auto"/>
      </w:divBdr>
    </w:div>
    <w:div w:id="1071734722">
      <w:bodyDiv w:val="1"/>
      <w:marLeft w:val="0"/>
      <w:marRight w:val="0"/>
      <w:marTop w:val="0"/>
      <w:marBottom w:val="0"/>
      <w:divBdr>
        <w:top w:val="none" w:sz="0" w:space="0" w:color="auto"/>
        <w:left w:val="none" w:sz="0" w:space="0" w:color="auto"/>
        <w:bottom w:val="none" w:sz="0" w:space="0" w:color="auto"/>
        <w:right w:val="none" w:sz="0" w:space="0" w:color="auto"/>
      </w:divBdr>
    </w:div>
    <w:div w:id="1086223282">
      <w:bodyDiv w:val="1"/>
      <w:marLeft w:val="0"/>
      <w:marRight w:val="0"/>
      <w:marTop w:val="0"/>
      <w:marBottom w:val="0"/>
      <w:divBdr>
        <w:top w:val="none" w:sz="0" w:space="0" w:color="auto"/>
        <w:left w:val="none" w:sz="0" w:space="0" w:color="auto"/>
        <w:bottom w:val="none" w:sz="0" w:space="0" w:color="auto"/>
        <w:right w:val="none" w:sz="0" w:space="0" w:color="auto"/>
      </w:divBdr>
    </w:div>
    <w:div w:id="1102801206">
      <w:bodyDiv w:val="1"/>
      <w:marLeft w:val="0"/>
      <w:marRight w:val="0"/>
      <w:marTop w:val="0"/>
      <w:marBottom w:val="0"/>
      <w:divBdr>
        <w:top w:val="none" w:sz="0" w:space="0" w:color="auto"/>
        <w:left w:val="none" w:sz="0" w:space="0" w:color="auto"/>
        <w:bottom w:val="none" w:sz="0" w:space="0" w:color="auto"/>
        <w:right w:val="none" w:sz="0" w:space="0" w:color="auto"/>
      </w:divBdr>
    </w:div>
    <w:div w:id="1143238000">
      <w:bodyDiv w:val="1"/>
      <w:marLeft w:val="0"/>
      <w:marRight w:val="0"/>
      <w:marTop w:val="0"/>
      <w:marBottom w:val="0"/>
      <w:divBdr>
        <w:top w:val="none" w:sz="0" w:space="0" w:color="auto"/>
        <w:left w:val="none" w:sz="0" w:space="0" w:color="auto"/>
        <w:bottom w:val="none" w:sz="0" w:space="0" w:color="auto"/>
        <w:right w:val="none" w:sz="0" w:space="0" w:color="auto"/>
      </w:divBdr>
    </w:div>
    <w:div w:id="1158811605">
      <w:bodyDiv w:val="1"/>
      <w:marLeft w:val="0"/>
      <w:marRight w:val="0"/>
      <w:marTop w:val="0"/>
      <w:marBottom w:val="0"/>
      <w:divBdr>
        <w:top w:val="none" w:sz="0" w:space="0" w:color="auto"/>
        <w:left w:val="none" w:sz="0" w:space="0" w:color="auto"/>
        <w:bottom w:val="none" w:sz="0" w:space="0" w:color="auto"/>
        <w:right w:val="none" w:sz="0" w:space="0" w:color="auto"/>
      </w:divBdr>
    </w:div>
    <w:div w:id="1208450374">
      <w:bodyDiv w:val="1"/>
      <w:marLeft w:val="0"/>
      <w:marRight w:val="0"/>
      <w:marTop w:val="0"/>
      <w:marBottom w:val="0"/>
      <w:divBdr>
        <w:top w:val="none" w:sz="0" w:space="0" w:color="auto"/>
        <w:left w:val="none" w:sz="0" w:space="0" w:color="auto"/>
        <w:bottom w:val="none" w:sz="0" w:space="0" w:color="auto"/>
        <w:right w:val="none" w:sz="0" w:space="0" w:color="auto"/>
      </w:divBdr>
    </w:div>
    <w:div w:id="1447894742">
      <w:bodyDiv w:val="1"/>
      <w:marLeft w:val="0"/>
      <w:marRight w:val="0"/>
      <w:marTop w:val="0"/>
      <w:marBottom w:val="0"/>
      <w:divBdr>
        <w:top w:val="none" w:sz="0" w:space="0" w:color="auto"/>
        <w:left w:val="none" w:sz="0" w:space="0" w:color="auto"/>
        <w:bottom w:val="none" w:sz="0" w:space="0" w:color="auto"/>
        <w:right w:val="none" w:sz="0" w:space="0" w:color="auto"/>
      </w:divBdr>
    </w:div>
    <w:div w:id="1477264660">
      <w:bodyDiv w:val="1"/>
      <w:marLeft w:val="0"/>
      <w:marRight w:val="0"/>
      <w:marTop w:val="0"/>
      <w:marBottom w:val="0"/>
      <w:divBdr>
        <w:top w:val="none" w:sz="0" w:space="0" w:color="auto"/>
        <w:left w:val="none" w:sz="0" w:space="0" w:color="auto"/>
        <w:bottom w:val="none" w:sz="0" w:space="0" w:color="auto"/>
        <w:right w:val="none" w:sz="0" w:space="0" w:color="auto"/>
      </w:divBdr>
    </w:div>
    <w:div w:id="1539465679">
      <w:bodyDiv w:val="1"/>
      <w:marLeft w:val="0"/>
      <w:marRight w:val="0"/>
      <w:marTop w:val="0"/>
      <w:marBottom w:val="0"/>
      <w:divBdr>
        <w:top w:val="none" w:sz="0" w:space="0" w:color="auto"/>
        <w:left w:val="none" w:sz="0" w:space="0" w:color="auto"/>
        <w:bottom w:val="none" w:sz="0" w:space="0" w:color="auto"/>
        <w:right w:val="none" w:sz="0" w:space="0" w:color="auto"/>
      </w:divBdr>
    </w:div>
    <w:div w:id="1627278983">
      <w:bodyDiv w:val="1"/>
      <w:marLeft w:val="0"/>
      <w:marRight w:val="0"/>
      <w:marTop w:val="0"/>
      <w:marBottom w:val="0"/>
      <w:divBdr>
        <w:top w:val="none" w:sz="0" w:space="0" w:color="auto"/>
        <w:left w:val="none" w:sz="0" w:space="0" w:color="auto"/>
        <w:bottom w:val="none" w:sz="0" w:space="0" w:color="auto"/>
        <w:right w:val="none" w:sz="0" w:space="0" w:color="auto"/>
      </w:divBdr>
    </w:div>
    <w:div w:id="1647782387">
      <w:bodyDiv w:val="1"/>
      <w:marLeft w:val="0"/>
      <w:marRight w:val="0"/>
      <w:marTop w:val="0"/>
      <w:marBottom w:val="0"/>
      <w:divBdr>
        <w:top w:val="none" w:sz="0" w:space="0" w:color="auto"/>
        <w:left w:val="none" w:sz="0" w:space="0" w:color="auto"/>
        <w:bottom w:val="none" w:sz="0" w:space="0" w:color="auto"/>
        <w:right w:val="none" w:sz="0" w:space="0" w:color="auto"/>
      </w:divBdr>
    </w:div>
    <w:div w:id="1777672108">
      <w:bodyDiv w:val="1"/>
      <w:marLeft w:val="0"/>
      <w:marRight w:val="0"/>
      <w:marTop w:val="0"/>
      <w:marBottom w:val="0"/>
      <w:divBdr>
        <w:top w:val="none" w:sz="0" w:space="0" w:color="auto"/>
        <w:left w:val="none" w:sz="0" w:space="0" w:color="auto"/>
        <w:bottom w:val="none" w:sz="0" w:space="0" w:color="auto"/>
        <w:right w:val="none" w:sz="0" w:space="0" w:color="auto"/>
      </w:divBdr>
    </w:div>
    <w:div w:id="1995983913">
      <w:bodyDiv w:val="1"/>
      <w:marLeft w:val="0"/>
      <w:marRight w:val="0"/>
      <w:marTop w:val="0"/>
      <w:marBottom w:val="0"/>
      <w:divBdr>
        <w:top w:val="none" w:sz="0" w:space="0" w:color="auto"/>
        <w:left w:val="none" w:sz="0" w:space="0" w:color="auto"/>
        <w:bottom w:val="none" w:sz="0" w:space="0" w:color="auto"/>
        <w:right w:val="none" w:sz="0" w:space="0" w:color="auto"/>
      </w:divBdr>
    </w:div>
    <w:div w:id="20527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Managerlöhne und Lohnschere</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Managerlöhne und Lohnschere</dc:title>
  <dc:subject/>
  <dc:creator>PC2</dc:creator>
  <cp:keywords/>
  <dc:description/>
  <cp:lastModifiedBy>Linda Rosenkranz</cp:lastModifiedBy>
  <cp:revision>5</cp:revision>
  <cp:lastPrinted>2016-06-09T13:14:00Z</cp:lastPrinted>
  <dcterms:created xsi:type="dcterms:W3CDTF">2016-06-16T13:29:00Z</dcterms:created>
  <dcterms:modified xsi:type="dcterms:W3CDTF">2016-06-20T13:11:00Z</dcterms:modified>
</cp:coreProperties>
</file>