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43" w:rsidRPr="00F16897" w:rsidRDefault="00E8255E" w:rsidP="00E8255E">
      <w:pPr>
        <w:spacing w:after="0"/>
        <w:rPr>
          <w:rFonts w:ascii="Arial" w:hAnsi="Arial" w:cs="Arial"/>
          <w:b/>
          <w:sz w:val="24"/>
          <w:szCs w:val="24"/>
          <w:lang w:val="fr-CH"/>
        </w:rPr>
      </w:pPr>
      <w:bookmarkStart w:id="0" w:name="_GoBack"/>
      <w:bookmarkEnd w:id="0"/>
      <w:r w:rsidRPr="00F16897">
        <w:rPr>
          <w:rFonts w:ascii="Arial" w:hAnsi="Arial" w:cs="Arial"/>
          <w:b/>
          <w:sz w:val="24"/>
          <w:szCs w:val="24"/>
          <w:lang w:val="fr-CH"/>
        </w:rPr>
        <w:t>…et c’est la formation professionnelle qui en fait les frais !</w:t>
      </w:r>
    </w:p>
    <w:p w:rsidR="00E8255E" w:rsidRDefault="00E8255E" w:rsidP="00E8255E">
      <w:pPr>
        <w:spacing w:after="0"/>
        <w:rPr>
          <w:rFonts w:ascii="Arial" w:hAnsi="Arial" w:cs="Arial"/>
          <w:sz w:val="20"/>
          <w:szCs w:val="20"/>
          <w:lang w:val="fr-CH"/>
        </w:rPr>
      </w:pPr>
    </w:p>
    <w:p w:rsidR="00E8255E" w:rsidRPr="00F16897" w:rsidRDefault="00E8255E" w:rsidP="00E8255E">
      <w:pPr>
        <w:spacing w:after="0"/>
        <w:rPr>
          <w:rFonts w:ascii="Arial" w:hAnsi="Arial" w:cs="Arial"/>
          <w:b/>
          <w:sz w:val="20"/>
          <w:szCs w:val="20"/>
          <w:lang w:val="fr-CH"/>
        </w:rPr>
      </w:pPr>
      <w:r w:rsidRPr="00F16897">
        <w:rPr>
          <w:rFonts w:ascii="Arial" w:hAnsi="Arial" w:cs="Arial"/>
          <w:b/>
          <w:sz w:val="20"/>
          <w:szCs w:val="20"/>
          <w:lang w:val="fr-CH"/>
        </w:rPr>
        <w:t>Le Conseil national a adopté aujourd’hui le message relatif à l’encouragement de la formation, de la recherche et de l’innovation (FRI). Il a aussi dès lors fixé le crédit-cadre pour la formation professionnelle pour les quatre prochaines années. Pour Travail.Suisse, l’organisation faîtière indépendante des travailleurs et travailleuses, sa décision affaiblit la formation professionnelle.</w:t>
      </w:r>
    </w:p>
    <w:p w:rsidR="00D32530" w:rsidRDefault="00D32530" w:rsidP="00E8255E">
      <w:pPr>
        <w:spacing w:after="0"/>
        <w:rPr>
          <w:rFonts w:ascii="Arial" w:hAnsi="Arial" w:cs="Arial"/>
          <w:sz w:val="20"/>
          <w:szCs w:val="20"/>
          <w:lang w:val="fr-CH"/>
        </w:rPr>
      </w:pPr>
    </w:p>
    <w:p w:rsidR="00D32530" w:rsidRDefault="00D32530" w:rsidP="00E8255E">
      <w:pPr>
        <w:spacing w:after="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La formation est l’un des atouts de la Suisse, en particulier la formation professionnelle. Et il est nécessaire d’investir pour maintenir cet atout. Au cours de longues discussions, on a formulé les buts de développement nécessaires dans le domaine de la formation pour les quatre prochaines années et défini les moyens nécessaires à cet effet. Le Conseil national a rejeté maintenant les propositions de la majorité de la Commission</w:t>
      </w:r>
      <w:r w:rsidR="00133226">
        <w:rPr>
          <w:rFonts w:ascii="Arial" w:hAnsi="Arial" w:cs="Arial"/>
          <w:sz w:val="20"/>
          <w:szCs w:val="20"/>
          <w:lang w:val="fr-CH"/>
        </w:rPr>
        <w:t xml:space="preserve"> de la science, de l’éducation et de la culture (CSES-N) et accepté les propositions de la majorité de la commission financière et du Conseil fédéral. Le Conseil national a ainsi créé une contradiction entre les buts et les moyens, ce qui affectera directement de manière négative la formation professionnelle de base. « Les partis de l’économie au Conseil national ont opté pour la médiocrité dans la formation », affirme Bruno Weber-Gobet, responsable du dossier de la politique de formation à Travail.Suisse. « Nos jeunes-gens, les entreprises et aussi les travailleurs (plus âgés) ont pourtant besoin d’un système de formation de pointe pour pouvoir rester concurrentiel au niveau international ! ».</w:t>
      </w:r>
    </w:p>
    <w:p w:rsidR="00133226" w:rsidRDefault="00133226" w:rsidP="00E8255E">
      <w:pPr>
        <w:spacing w:after="0"/>
        <w:rPr>
          <w:rFonts w:ascii="Arial" w:hAnsi="Arial" w:cs="Arial"/>
          <w:sz w:val="20"/>
          <w:szCs w:val="20"/>
          <w:lang w:val="fr-CH"/>
        </w:rPr>
      </w:pPr>
    </w:p>
    <w:p w:rsidR="00133226" w:rsidRDefault="00133226" w:rsidP="00E8255E">
      <w:pPr>
        <w:spacing w:after="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Pour d’autres renseignements :</w:t>
      </w:r>
    </w:p>
    <w:p w:rsidR="00133226" w:rsidRPr="00E8255E" w:rsidRDefault="00133226" w:rsidP="00E8255E">
      <w:pPr>
        <w:spacing w:after="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Bruno Weber-Gobet, responsable du dossier de</w:t>
      </w:r>
      <w:r w:rsidR="00F16897">
        <w:rPr>
          <w:rFonts w:ascii="Arial" w:hAnsi="Arial" w:cs="Arial"/>
          <w:sz w:val="20"/>
          <w:szCs w:val="20"/>
          <w:lang w:val="fr-CH"/>
        </w:rPr>
        <w:t xml:space="preserve"> politique de formation, Tél. 0</w:t>
      </w:r>
      <w:r>
        <w:rPr>
          <w:rFonts w:ascii="Arial" w:hAnsi="Arial" w:cs="Arial"/>
          <w:sz w:val="20"/>
          <w:szCs w:val="20"/>
          <w:lang w:val="fr-CH"/>
        </w:rPr>
        <w:t>31 370 21 11 ou 079 348 71 67</w:t>
      </w:r>
    </w:p>
    <w:sectPr w:rsidR="00133226" w:rsidRPr="00E825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5E"/>
    <w:rsid w:val="00133226"/>
    <w:rsid w:val="009A7543"/>
    <w:rsid w:val="00D32530"/>
    <w:rsid w:val="00DA1B97"/>
    <w:rsid w:val="00E8255E"/>
    <w:rsid w:val="00F1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D5E351-E161-439B-9153-7D07E2CC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Torche</dc:creator>
  <cp:keywords/>
  <dc:description/>
  <cp:lastModifiedBy>Therese Schmid</cp:lastModifiedBy>
  <cp:revision>2</cp:revision>
  <dcterms:created xsi:type="dcterms:W3CDTF">2016-06-09T12:21:00Z</dcterms:created>
  <dcterms:modified xsi:type="dcterms:W3CDTF">2016-06-09T12:21:00Z</dcterms:modified>
</cp:coreProperties>
</file>