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462" w:rsidRPr="00906A29" w:rsidRDefault="00ED5462" w:rsidP="00B24291">
      <w:pPr>
        <w:spacing w:after="0" w:line="300" w:lineRule="exact"/>
        <w:outlineLvl w:val="0"/>
        <w:rPr>
          <w:rFonts w:ascii="Arial" w:hAnsi="Arial" w:cs="Arial"/>
          <w:sz w:val="20"/>
          <w:szCs w:val="20"/>
          <w:lang w:val="fr-FR"/>
        </w:rPr>
      </w:pPr>
      <w:r>
        <w:rPr>
          <w:rFonts w:ascii="Arial" w:hAnsi="Arial" w:cs="Arial"/>
          <w:sz w:val="20"/>
          <w:szCs w:val="20"/>
          <w:lang w:val="fr-FR"/>
        </w:rPr>
        <w:t>Service médias</w:t>
      </w:r>
      <w:r w:rsidRPr="00906A29">
        <w:rPr>
          <w:rFonts w:ascii="Arial" w:hAnsi="Arial" w:cs="Arial"/>
          <w:sz w:val="20"/>
          <w:szCs w:val="20"/>
          <w:lang w:val="fr-FR"/>
        </w:rPr>
        <w:t xml:space="preserve"> Travail.Suisse – Edition du 10 février 2014</w:t>
      </w:r>
    </w:p>
    <w:p w:rsidR="00ED5462" w:rsidRPr="00906A29" w:rsidRDefault="00ED5462" w:rsidP="00F627FF">
      <w:pPr>
        <w:spacing w:after="0" w:line="300" w:lineRule="exact"/>
        <w:rPr>
          <w:rFonts w:ascii="Arial" w:hAnsi="Arial" w:cs="Arial"/>
          <w:b/>
          <w:bCs/>
          <w:sz w:val="20"/>
          <w:szCs w:val="20"/>
          <w:lang w:val="fr-FR" w:eastAsia="de-CH"/>
        </w:rPr>
      </w:pPr>
    </w:p>
    <w:p w:rsidR="00ED5462" w:rsidRPr="00906A29" w:rsidRDefault="00ED5462" w:rsidP="00F627FF">
      <w:pPr>
        <w:spacing w:after="0" w:line="300" w:lineRule="exact"/>
        <w:rPr>
          <w:rFonts w:ascii="Arial" w:hAnsi="Arial" w:cs="Arial"/>
          <w:b/>
          <w:bCs/>
          <w:sz w:val="20"/>
          <w:szCs w:val="20"/>
          <w:lang w:val="fr-FR" w:eastAsia="de-CH"/>
        </w:rPr>
      </w:pPr>
    </w:p>
    <w:p w:rsidR="00ED5462" w:rsidRPr="00906A29" w:rsidRDefault="00ED5462" w:rsidP="00F627FF">
      <w:pPr>
        <w:spacing w:after="0" w:line="300" w:lineRule="exact"/>
        <w:rPr>
          <w:rFonts w:ascii="Arial" w:hAnsi="Arial" w:cs="Arial"/>
          <w:b/>
          <w:bCs/>
          <w:sz w:val="20"/>
          <w:szCs w:val="20"/>
          <w:lang w:val="fr-FR" w:eastAsia="de-CH"/>
        </w:rPr>
      </w:pPr>
    </w:p>
    <w:p w:rsidR="00ED5462" w:rsidRPr="00906A29" w:rsidRDefault="00ED5462" w:rsidP="00F627FF">
      <w:pPr>
        <w:spacing w:after="0" w:line="300" w:lineRule="exact"/>
        <w:rPr>
          <w:rFonts w:ascii="Arial" w:hAnsi="Arial" w:cs="Arial"/>
          <w:b/>
          <w:bCs/>
          <w:sz w:val="20"/>
          <w:szCs w:val="20"/>
          <w:lang w:val="fr-FR" w:eastAsia="de-CH"/>
        </w:rPr>
      </w:pPr>
    </w:p>
    <w:p w:rsidR="00ED5462" w:rsidRPr="00906A29" w:rsidRDefault="00ED5462" w:rsidP="00F627FF">
      <w:pPr>
        <w:spacing w:after="0" w:line="300" w:lineRule="exact"/>
        <w:rPr>
          <w:rFonts w:ascii="Arial" w:hAnsi="Arial" w:cs="Arial"/>
          <w:b/>
          <w:bCs/>
          <w:sz w:val="20"/>
          <w:szCs w:val="20"/>
          <w:lang w:val="fr-FR" w:eastAsia="de-CH"/>
        </w:rPr>
      </w:pPr>
    </w:p>
    <w:p w:rsidR="00ED5462" w:rsidRPr="00906A29" w:rsidRDefault="00A04595" w:rsidP="00F627FF">
      <w:pPr>
        <w:spacing w:after="0" w:line="300" w:lineRule="exact"/>
        <w:rPr>
          <w:rFonts w:ascii="Arial" w:hAnsi="Arial" w:cs="Arial"/>
          <w:b/>
          <w:bCs/>
          <w:sz w:val="20"/>
          <w:szCs w:val="20"/>
          <w:lang w:val="fr-FR" w:eastAsia="de-CH"/>
        </w:rPr>
      </w:pPr>
      <w:r>
        <w:rPr>
          <w:rFonts w:ascii="Arial" w:hAnsi="Arial" w:cs="Arial"/>
          <w:b/>
          <w:bCs/>
          <w:sz w:val="20"/>
          <w:szCs w:val="20"/>
          <w:lang w:val="fr-FR" w:eastAsia="de-CH"/>
        </w:rPr>
        <w:t xml:space="preserve"> </w:t>
      </w:r>
      <w:bookmarkStart w:id="0" w:name="_GoBack"/>
      <w:bookmarkEnd w:id="0"/>
    </w:p>
    <w:p w:rsidR="00ED5462" w:rsidRPr="00906A29" w:rsidRDefault="00ED5462" w:rsidP="00B24291">
      <w:pPr>
        <w:spacing w:after="0" w:line="300" w:lineRule="exact"/>
        <w:outlineLvl w:val="0"/>
        <w:rPr>
          <w:rFonts w:ascii="Arial" w:hAnsi="Arial" w:cs="Arial"/>
          <w:b/>
          <w:bCs/>
          <w:sz w:val="30"/>
          <w:szCs w:val="30"/>
          <w:lang w:val="fr-FR" w:eastAsia="de-CH"/>
        </w:rPr>
      </w:pPr>
      <w:r>
        <w:rPr>
          <w:rFonts w:ascii="Arial" w:hAnsi="Arial" w:cs="Arial"/>
          <w:b/>
          <w:bCs/>
          <w:sz w:val="30"/>
          <w:szCs w:val="30"/>
          <w:lang w:val="fr-FR" w:eastAsia="de-CH"/>
        </w:rPr>
        <w:t xml:space="preserve">La force de la Suisse : un système de formation différencié </w:t>
      </w:r>
    </w:p>
    <w:p w:rsidR="00ED5462" w:rsidRPr="00906A29" w:rsidRDefault="00ED5462" w:rsidP="00F627FF">
      <w:pPr>
        <w:spacing w:after="0" w:line="300" w:lineRule="exact"/>
        <w:rPr>
          <w:rFonts w:ascii="Arial" w:hAnsi="Arial" w:cs="Arial"/>
          <w:b/>
          <w:bCs/>
          <w:sz w:val="20"/>
          <w:szCs w:val="20"/>
          <w:lang w:val="fr-FR" w:eastAsia="de-CH"/>
        </w:rPr>
      </w:pPr>
    </w:p>
    <w:p w:rsidR="00ED5462" w:rsidRPr="00906A29" w:rsidRDefault="00ED5462" w:rsidP="00F627FF">
      <w:pPr>
        <w:spacing w:after="0" w:line="300" w:lineRule="exact"/>
        <w:rPr>
          <w:rFonts w:ascii="Arial" w:hAnsi="Arial" w:cs="Arial"/>
          <w:b/>
          <w:bCs/>
          <w:sz w:val="20"/>
          <w:szCs w:val="20"/>
          <w:lang w:val="fr-FR"/>
        </w:rPr>
      </w:pPr>
      <w:r>
        <w:rPr>
          <w:rFonts w:ascii="Arial" w:hAnsi="Arial" w:cs="Arial"/>
          <w:b/>
          <w:bCs/>
          <w:sz w:val="20"/>
          <w:szCs w:val="20"/>
          <w:lang w:val="fr-FR"/>
        </w:rPr>
        <w:t>La société et l’économie (publique) suisses bénéficient d’un système de formation différencié</w:t>
      </w:r>
      <w:r w:rsidRPr="00906A29">
        <w:rPr>
          <w:rFonts w:ascii="Arial" w:hAnsi="Arial" w:cs="Arial"/>
          <w:b/>
          <w:bCs/>
          <w:sz w:val="20"/>
          <w:szCs w:val="20"/>
          <w:lang w:val="fr-FR"/>
        </w:rPr>
        <w:t xml:space="preserve">. </w:t>
      </w:r>
      <w:r>
        <w:rPr>
          <w:rFonts w:ascii="Arial" w:hAnsi="Arial" w:cs="Arial"/>
          <w:b/>
          <w:bCs/>
          <w:sz w:val="20"/>
          <w:szCs w:val="20"/>
          <w:lang w:val="fr-FR"/>
        </w:rPr>
        <w:t>Il se distingue par des voies de formation professionnelle et de formation générale fortement tracées. A la différence de beaucoup d’autres pays, la Suisse ne fait pas l’erreur de tout miser sur la formation générale</w:t>
      </w:r>
      <w:r w:rsidRPr="00906A29">
        <w:rPr>
          <w:rFonts w:ascii="Arial" w:hAnsi="Arial" w:cs="Arial"/>
          <w:b/>
          <w:bCs/>
          <w:sz w:val="20"/>
          <w:szCs w:val="20"/>
          <w:lang w:val="fr-FR"/>
        </w:rPr>
        <w:t xml:space="preserve">. </w:t>
      </w:r>
      <w:r>
        <w:rPr>
          <w:rFonts w:ascii="Arial" w:hAnsi="Arial" w:cs="Arial"/>
          <w:b/>
          <w:bCs/>
          <w:sz w:val="20"/>
          <w:szCs w:val="20"/>
          <w:lang w:val="fr-FR"/>
        </w:rPr>
        <w:t>La Suisse attend aussi le succès de la formation professionnelle, qui permet d’acquérir des diplômes de fin d’études à tous les niveaux</w:t>
      </w:r>
      <w:r w:rsidRPr="00906A29">
        <w:rPr>
          <w:rFonts w:ascii="Arial" w:hAnsi="Arial" w:cs="Arial"/>
          <w:b/>
          <w:bCs/>
          <w:sz w:val="20"/>
          <w:szCs w:val="20"/>
          <w:lang w:val="fr-FR"/>
        </w:rPr>
        <w:t>. Travail.Suisse</w:t>
      </w:r>
      <w:r>
        <w:rPr>
          <w:rFonts w:ascii="Arial" w:hAnsi="Arial" w:cs="Arial"/>
          <w:b/>
          <w:bCs/>
          <w:sz w:val="20"/>
          <w:szCs w:val="20"/>
          <w:lang w:val="fr-FR"/>
        </w:rPr>
        <w:t xml:space="preserve"> considère comme une tâche politique fondamentale de défendre ce système de formation différencié caractéristique de la Suisse, comme l’exige  l’a</w:t>
      </w:r>
      <w:r w:rsidRPr="00906A29">
        <w:rPr>
          <w:rFonts w:ascii="Arial" w:hAnsi="Arial" w:cs="Arial"/>
          <w:b/>
          <w:bCs/>
          <w:sz w:val="20"/>
          <w:szCs w:val="20"/>
          <w:lang w:val="fr-FR"/>
        </w:rPr>
        <w:t>rt. 61a</w:t>
      </w:r>
      <w:r w:rsidRPr="00906A29">
        <w:rPr>
          <w:rFonts w:ascii="Arial" w:hAnsi="Arial" w:cs="Arial"/>
          <w:b/>
          <w:bCs/>
          <w:sz w:val="20"/>
          <w:szCs w:val="20"/>
          <w:vertAlign w:val="superscript"/>
          <w:lang w:val="fr-FR"/>
        </w:rPr>
        <w:t>3</w:t>
      </w:r>
      <w:r>
        <w:rPr>
          <w:rFonts w:ascii="Arial" w:hAnsi="Arial" w:cs="Arial"/>
          <w:b/>
          <w:bCs/>
          <w:sz w:val="20"/>
          <w:szCs w:val="20"/>
          <w:vertAlign w:val="superscript"/>
          <w:lang w:val="fr-FR"/>
        </w:rPr>
        <w:t xml:space="preserve"> </w:t>
      </w:r>
      <w:r>
        <w:rPr>
          <w:rFonts w:ascii="Arial" w:hAnsi="Arial" w:cs="Arial"/>
          <w:b/>
          <w:bCs/>
          <w:sz w:val="20"/>
          <w:szCs w:val="20"/>
          <w:lang w:val="fr-FR"/>
        </w:rPr>
        <w:t>Cst.</w:t>
      </w:r>
      <w:r w:rsidRPr="00906A29">
        <w:rPr>
          <w:rFonts w:ascii="Arial" w:hAnsi="Arial" w:cs="Arial"/>
          <w:b/>
          <w:bCs/>
          <w:sz w:val="20"/>
          <w:szCs w:val="20"/>
          <w:lang w:val="fr-FR"/>
        </w:rPr>
        <w:t xml:space="preserve"> </w:t>
      </w:r>
    </w:p>
    <w:p w:rsidR="00435812" w:rsidRDefault="00435812" w:rsidP="00B24291">
      <w:pPr>
        <w:spacing w:after="0" w:line="300" w:lineRule="exact"/>
        <w:outlineLvl w:val="0"/>
        <w:rPr>
          <w:rFonts w:ascii="Arial" w:hAnsi="Arial" w:cs="Arial"/>
          <w:b/>
          <w:bCs/>
          <w:sz w:val="20"/>
          <w:szCs w:val="20"/>
          <w:lang w:val="fr-FR"/>
        </w:rPr>
      </w:pPr>
    </w:p>
    <w:p w:rsidR="00ED5462" w:rsidRPr="00906A29" w:rsidRDefault="00ED5462" w:rsidP="00B24291">
      <w:pPr>
        <w:spacing w:after="0" w:line="300" w:lineRule="exact"/>
        <w:outlineLvl w:val="0"/>
        <w:rPr>
          <w:rFonts w:ascii="Arial" w:hAnsi="Arial" w:cs="Arial"/>
          <w:i/>
          <w:iCs/>
          <w:sz w:val="20"/>
          <w:szCs w:val="20"/>
          <w:lang w:val="fr-FR" w:eastAsia="de-CH"/>
        </w:rPr>
      </w:pPr>
      <w:r w:rsidRPr="00906A29">
        <w:rPr>
          <w:rFonts w:ascii="Arial" w:hAnsi="Arial" w:cs="Arial"/>
          <w:i/>
          <w:iCs/>
          <w:sz w:val="20"/>
          <w:szCs w:val="20"/>
          <w:lang w:val="fr-FR" w:eastAsia="de-CH"/>
        </w:rPr>
        <w:t xml:space="preserve">Bruno Weber-Gobet, </w:t>
      </w:r>
      <w:r>
        <w:rPr>
          <w:rFonts w:ascii="Arial" w:hAnsi="Arial" w:cs="Arial"/>
          <w:i/>
          <w:iCs/>
          <w:sz w:val="20"/>
          <w:szCs w:val="20"/>
          <w:lang w:val="fr-FR" w:eastAsia="de-CH"/>
        </w:rPr>
        <w:t xml:space="preserve">responsable de la politique de la formation, </w:t>
      </w:r>
      <w:r w:rsidRPr="00906A29">
        <w:rPr>
          <w:rFonts w:ascii="Arial" w:hAnsi="Arial" w:cs="Arial"/>
          <w:i/>
          <w:iCs/>
          <w:sz w:val="20"/>
          <w:szCs w:val="20"/>
          <w:lang w:val="fr-FR" w:eastAsia="de-CH"/>
        </w:rPr>
        <w:t xml:space="preserve">Travail.Suisse </w:t>
      </w:r>
    </w:p>
    <w:p w:rsidR="00ED5462" w:rsidRPr="00906A29" w:rsidRDefault="00ED5462" w:rsidP="00F627FF">
      <w:pPr>
        <w:spacing w:after="0" w:line="300" w:lineRule="exact"/>
        <w:rPr>
          <w:rFonts w:ascii="Arial" w:hAnsi="Arial" w:cs="Arial"/>
          <w:b/>
          <w:bCs/>
          <w:sz w:val="20"/>
          <w:szCs w:val="20"/>
          <w:lang w:val="fr-FR"/>
        </w:rPr>
      </w:pPr>
    </w:p>
    <w:p w:rsidR="00ED5462" w:rsidRPr="00906A29" w:rsidRDefault="00ED5462" w:rsidP="00F627FF">
      <w:pPr>
        <w:spacing w:after="0" w:line="300" w:lineRule="exact"/>
        <w:rPr>
          <w:rFonts w:ascii="Arial" w:hAnsi="Arial" w:cs="Arial"/>
          <w:sz w:val="20"/>
          <w:szCs w:val="20"/>
          <w:lang w:val="fr-FR" w:eastAsia="de-CH"/>
        </w:rPr>
      </w:pPr>
      <w:r>
        <w:rPr>
          <w:rFonts w:ascii="Arial" w:hAnsi="Arial" w:cs="Arial"/>
          <w:sz w:val="20"/>
          <w:szCs w:val="20"/>
          <w:lang w:val="fr-FR" w:eastAsia="de-CH"/>
        </w:rPr>
        <w:t>Le texte de la Constitution fédérale pose des exigences claires vis-à-vis de la Confédération et des cantons</w:t>
      </w:r>
      <w:r w:rsidRPr="00906A29">
        <w:rPr>
          <w:rFonts w:ascii="Arial" w:hAnsi="Arial" w:cs="Arial"/>
          <w:sz w:val="20"/>
          <w:szCs w:val="20"/>
          <w:lang w:val="fr-FR" w:eastAsia="de-CH"/>
        </w:rPr>
        <w:t>:</w:t>
      </w:r>
      <w:r>
        <w:rPr>
          <w:rFonts w:ascii="Arial" w:hAnsi="Arial" w:cs="Arial"/>
          <w:sz w:val="20"/>
          <w:szCs w:val="20"/>
          <w:lang w:val="fr-FR" w:eastAsia="de-CH"/>
        </w:rPr>
        <w:t xml:space="preserve"> </w:t>
      </w:r>
      <w:r w:rsidRPr="00720D0F">
        <w:rPr>
          <w:rFonts w:ascii="Arial" w:hAnsi="Arial" w:cs="Arial"/>
          <w:i/>
          <w:iCs/>
          <w:sz w:val="20"/>
          <w:szCs w:val="20"/>
          <w:lang w:val="fr-FR" w:eastAsia="de-CH"/>
        </w:rPr>
        <w:t>« dans l’exécution de leur tâche, ils s’emploient à ce que les filières de formation générale et les voies de formation professionnelle trouvent une reconnaissance sociale équivalente. »</w:t>
      </w:r>
      <w:r>
        <w:rPr>
          <w:rFonts w:ascii="Arial" w:hAnsi="Arial" w:cs="Arial"/>
          <w:sz w:val="20"/>
          <w:szCs w:val="20"/>
          <w:lang w:val="fr-FR" w:eastAsia="de-CH"/>
        </w:rPr>
        <w:t xml:space="preserve"> </w:t>
      </w:r>
      <w:r w:rsidRPr="00906A29">
        <w:rPr>
          <w:rFonts w:ascii="Arial" w:hAnsi="Arial" w:cs="Arial"/>
          <w:sz w:val="20"/>
          <w:szCs w:val="20"/>
          <w:lang w:val="fr-FR" w:eastAsia="de-CH"/>
        </w:rPr>
        <w:t>(</w:t>
      </w:r>
      <w:r>
        <w:rPr>
          <w:rFonts w:ascii="Arial" w:hAnsi="Arial" w:cs="Arial"/>
          <w:sz w:val="20"/>
          <w:szCs w:val="20"/>
          <w:lang w:val="fr-FR" w:eastAsia="de-CH"/>
        </w:rPr>
        <w:t>a</w:t>
      </w:r>
      <w:r w:rsidRPr="00906A29">
        <w:rPr>
          <w:rFonts w:ascii="Arial" w:hAnsi="Arial" w:cs="Arial"/>
          <w:sz w:val="20"/>
          <w:szCs w:val="20"/>
          <w:lang w:val="fr-FR" w:eastAsia="de-CH"/>
        </w:rPr>
        <w:t>rt. 61a</w:t>
      </w:r>
      <w:r w:rsidRPr="00906A29">
        <w:rPr>
          <w:rFonts w:ascii="Arial" w:hAnsi="Arial" w:cs="Arial"/>
          <w:sz w:val="20"/>
          <w:szCs w:val="20"/>
          <w:vertAlign w:val="superscript"/>
          <w:lang w:val="fr-FR" w:eastAsia="de-CH"/>
        </w:rPr>
        <w:t>3</w:t>
      </w:r>
      <w:r>
        <w:rPr>
          <w:rFonts w:ascii="Arial" w:hAnsi="Arial" w:cs="Arial"/>
          <w:sz w:val="20"/>
          <w:szCs w:val="20"/>
          <w:vertAlign w:val="superscript"/>
          <w:lang w:val="fr-FR" w:eastAsia="de-CH"/>
        </w:rPr>
        <w:t xml:space="preserve"> </w:t>
      </w:r>
      <w:r>
        <w:rPr>
          <w:rFonts w:ascii="Arial" w:hAnsi="Arial" w:cs="Arial"/>
          <w:sz w:val="20"/>
          <w:szCs w:val="20"/>
          <w:lang w:val="fr-FR" w:eastAsia="de-CH"/>
        </w:rPr>
        <w:t>Cst.</w:t>
      </w:r>
      <w:r w:rsidRPr="00906A29">
        <w:rPr>
          <w:rFonts w:ascii="Arial" w:hAnsi="Arial" w:cs="Arial"/>
          <w:sz w:val="20"/>
          <w:szCs w:val="20"/>
          <w:lang w:val="fr-FR" w:eastAsia="de-CH"/>
        </w:rPr>
        <w:t xml:space="preserve">). </w:t>
      </w:r>
      <w:r>
        <w:rPr>
          <w:rFonts w:ascii="Arial" w:hAnsi="Arial" w:cs="Arial"/>
          <w:sz w:val="20"/>
          <w:szCs w:val="20"/>
          <w:lang w:val="fr-FR" w:eastAsia="de-CH"/>
        </w:rPr>
        <w:t>Derrière cette norme constitutionnelle se cache une notion importante: une société et une économie (publique) sont bien inspirées de promouvoir un système de formation différencié, dans lequel les formations tant théoriques que pratiques sont fixées à tous les niveaux</w:t>
      </w:r>
      <w:r w:rsidRPr="00906A29">
        <w:rPr>
          <w:rFonts w:ascii="Arial" w:hAnsi="Arial" w:cs="Arial"/>
          <w:sz w:val="20"/>
          <w:szCs w:val="20"/>
          <w:lang w:val="fr-FR" w:eastAsia="de-CH"/>
        </w:rPr>
        <w:t xml:space="preserve">. </w:t>
      </w:r>
    </w:p>
    <w:p w:rsidR="00ED5462" w:rsidRPr="00906A29" w:rsidRDefault="00ED5462" w:rsidP="00F627FF">
      <w:pPr>
        <w:spacing w:after="0" w:line="300" w:lineRule="exact"/>
        <w:rPr>
          <w:rFonts w:ascii="Arial" w:hAnsi="Arial" w:cs="Arial"/>
          <w:sz w:val="20"/>
          <w:szCs w:val="20"/>
          <w:lang w:val="fr-FR" w:eastAsia="de-CH"/>
        </w:rPr>
      </w:pPr>
    </w:p>
    <w:p w:rsidR="00ED5462" w:rsidRPr="00906A29" w:rsidRDefault="00ED5462" w:rsidP="00F627FF">
      <w:pPr>
        <w:spacing w:after="0" w:line="300" w:lineRule="exact"/>
        <w:rPr>
          <w:rFonts w:ascii="Arial" w:hAnsi="Arial" w:cs="Arial"/>
          <w:sz w:val="20"/>
          <w:szCs w:val="20"/>
          <w:lang w:val="fr-FR" w:eastAsia="de-CH"/>
        </w:rPr>
      </w:pPr>
      <w:r>
        <w:rPr>
          <w:rFonts w:ascii="Arial" w:hAnsi="Arial" w:cs="Arial"/>
          <w:sz w:val="20"/>
          <w:szCs w:val="20"/>
          <w:lang w:val="fr-FR" w:eastAsia="de-CH"/>
        </w:rPr>
        <w:t xml:space="preserve">Les points forts d’un tel système sautent aux yeux : </w:t>
      </w:r>
    </w:p>
    <w:p w:rsidR="00ED5462" w:rsidRPr="00906A29" w:rsidRDefault="00ED5462" w:rsidP="00F627FF">
      <w:pPr>
        <w:numPr>
          <w:ilvl w:val="0"/>
          <w:numId w:val="1"/>
        </w:numPr>
        <w:spacing w:after="0" w:line="300" w:lineRule="exact"/>
        <w:ind w:left="714" w:hanging="357"/>
        <w:rPr>
          <w:rFonts w:ascii="Arial" w:hAnsi="Arial" w:cs="Arial"/>
          <w:sz w:val="20"/>
          <w:szCs w:val="20"/>
          <w:lang w:val="fr-FR" w:eastAsia="de-CH"/>
        </w:rPr>
      </w:pPr>
      <w:r>
        <w:rPr>
          <w:rFonts w:ascii="Arial" w:hAnsi="Arial" w:cs="Arial"/>
          <w:sz w:val="20"/>
          <w:szCs w:val="20"/>
          <w:lang w:val="fr-FR" w:eastAsia="de-CH"/>
        </w:rPr>
        <w:t>Dans un système de formation différencié, les capacités et les goûts de chaque individu peuvent être mieux utilisés. Chacun et chacune a la chance d’emprunter une voie de formation qui correspond au mieux à ses dons</w:t>
      </w:r>
      <w:r w:rsidRPr="00906A29">
        <w:rPr>
          <w:rFonts w:ascii="Arial" w:hAnsi="Arial" w:cs="Arial"/>
          <w:sz w:val="20"/>
          <w:szCs w:val="20"/>
          <w:lang w:val="fr-FR" w:eastAsia="de-CH"/>
        </w:rPr>
        <w:t>.</w:t>
      </w:r>
    </w:p>
    <w:p w:rsidR="00ED5462" w:rsidRPr="00906A29" w:rsidRDefault="00ED5462" w:rsidP="00F627FF">
      <w:pPr>
        <w:numPr>
          <w:ilvl w:val="0"/>
          <w:numId w:val="1"/>
        </w:numPr>
        <w:spacing w:after="0" w:line="300" w:lineRule="exact"/>
        <w:ind w:left="714" w:hanging="357"/>
        <w:rPr>
          <w:rFonts w:ascii="Arial" w:hAnsi="Arial" w:cs="Arial"/>
          <w:sz w:val="20"/>
          <w:szCs w:val="20"/>
          <w:lang w:val="fr-FR" w:eastAsia="de-CH"/>
        </w:rPr>
      </w:pPr>
      <w:r>
        <w:rPr>
          <w:rFonts w:ascii="Arial" w:hAnsi="Arial" w:cs="Arial"/>
          <w:sz w:val="20"/>
          <w:szCs w:val="20"/>
          <w:lang w:val="fr-FR" w:eastAsia="de-CH"/>
        </w:rPr>
        <w:t>Un système de formation différencié est plus à même de répandre à grande échelle dans une société et une économie les connaissances, les capacités et les compétences existantes</w:t>
      </w:r>
      <w:r w:rsidRPr="00906A29">
        <w:rPr>
          <w:rFonts w:ascii="Arial" w:hAnsi="Arial" w:cs="Arial"/>
          <w:sz w:val="20"/>
          <w:szCs w:val="20"/>
          <w:lang w:val="fr-FR" w:eastAsia="de-CH"/>
        </w:rPr>
        <w:t xml:space="preserve">. </w:t>
      </w:r>
      <w:r>
        <w:rPr>
          <w:rFonts w:ascii="Arial" w:hAnsi="Arial" w:cs="Arial"/>
          <w:sz w:val="20"/>
          <w:szCs w:val="20"/>
          <w:lang w:val="fr-FR" w:eastAsia="de-CH"/>
        </w:rPr>
        <w:t xml:space="preserve">Et plus encore si la connaissance pratique est transmise dans différentes entreprises et que sa diffusion n’est pas déléguée aux seules écoles. </w:t>
      </w:r>
    </w:p>
    <w:p w:rsidR="00ED5462" w:rsidRPr="00906A29" w:rsidRDefault="00ED5462" w:rsidP="00F627FF">
      <w:pPr>
        <w:numPr>
          <w:ilvl w:val="0"/>
          <w:numId w:val="1"/>
        </w:numPr>
        <w:spacing w:after="0" w:line="300" w:lineRule="exact"/>
        <w:rPr>
          <w:rFonts w:ascii="Arial" w:hAnsi="Arial" w:cs="Arial"/>
          <w:sz w:val="20"/>
          <w:szCs w:val="20"/>
          <w:lang w:val="fr-FR" w:eastAsia="de-CH"/>
        </w:rPr>
      </w:pPr>
      <w:r>
        <w:rPr>
          <w:rFonts w:ascii="Arial" w:hAnsi="Arial" w:cs="Arial"/>
          <w:sz w:val="20"/>
          <w:szCs w:val="20"/>
          <w:lang w:val="fr-FR" w:eastAsia="de-CH"/>
        </w:rPr>
        <w:t xml:space="preserve">Dans un système de formation nettement différencié, des personnes aux compétences différentes se retrouvent sur le marché du travail dans un combiné de compétences diverses, ce qui permet de composer des équipes mixtes. La capacité d’innovation de la Suisse doit beaucoup à ce phénomène. </w:t>
      </w:r>
    </w:p>
    <w:p w:rsidR="00ED5462" w:rsidRPr="00906A29" w:rsidRDefault="00ED5462" w:rsidP="00F627FF">
      <w:pPr>
        <w:spacing w:after="0" w:line="300" w:lineRule="exact"/>
        <w:ind w:left="720"/>
        <w:rPr>
          <w:rFonts w:ascii="Arial" w:hAnsi="Arial" w:cs="Arial"/>
          <w:sz w:val="20"/>
          <w:szCs w:val="20"/>
          <w:lang w:val="fr-FR" w:eastAsia="de-CH"/>
        </w:rPr>
      </w:pPr>
    </w:p>
    <w:p w:rsidR="00ED5462" w:rsidRPr="00906A29" w:rsidRDefault="00ED5462" w:rsidP="00F627FF">
      <w:pPr>
        <w:spacing w:after="0" w:line="300" w:lineRule="exact"/>
        <w:ind w:left="720"/>
        <w:rPr>
          <w:rFonts w:ascii="Arial" w:hAnsi="Arial" w:cs="Arial"/>
          <w:sz w:val="20"/>
          <w:szCs w:val="20"/>
          <w:lang w:val="fr-FR" w:eastAsia="de-CH"/>
        </w:rPr>
      </w:pPr>
    </w:p>
    <w:p w:rsidR="00ED5462" w:rsidRPr="00906A29" w:rsidRDefault="00ED5462" w:rsidP="00B24291">
      <w:pPr>
        <w:spacing w:after="0" w:line="300" w:lineRule="exact"/>
        <w:outlineLvl w:val="0"/>
        <w:rPr>
          <w:rFonts w:ascii="Arial" w:hAnsi="Arial" w:cs="Arial"/>
          <w:sz w:val="20"/>
          <w:szCs w:val="20"/>
          <w:lang w:val="fr-FR" w:eastAsia="de-CH"/>
        </w:rPr>
      </w:pPr>
      <w:r>
        <w:rPr>
          <w:rFonts w:ascii="Arial" w:hAnsi="Arial" w:cs="Arial"/>
          <w:b/>
          <w:bCs/>
          <w:sz w:val="20"/>
          <w:szCs w:val="20"/>
          <w:lang w:val="fr-FR" w:eastAsia="de-CH"/>
        </w:rPr>
        <w:t xml:space="preserve">Chances comparables </w:t>
      </w:r>
    </w:p>
    <w:p w:rsidR="00ED5462" w:rsidRPr="00906A29" w:rsidRDefault="00ED5462" w:rsidP="00F627FF">
      <w:pPr>
        <w:spacing w:after="0" w:line="300" w:lineRule="exact"/>
        <w:rPr>
          <w:rFonts w:ascii="Arial" w:hAnsi="Arial" w:cs="Arial"/>
          <w:sz w:val="20"/>
          <w:szCs w:val="20"/>
          <w:lang w:val="fr-FR" w:eastAsia="de-CH"/>
        </w:rPr>
      </w:pPr>
    </w:p>
    <w:p w:rsidR="00ED5462" w:rsidRPr="00906A29" w:rsidRDefault="00ED5462" w:rsidP="00F627FF">
      <w:pPr>
        <w:spacing w:after="0" w:line="300" w:lineRule="exact"/>
        <w:rPr>
          <w:rFonts w:ascii="Arial" w:hAnsi="Arial" w:cs="Arial"/>
          <w:sz w:val="20"/>
          <w:szCs w:val="20"/>
          <w:lang w:val="fr-FR" w:eastAsia="de-CH"/>
        </w:rPr>
      </w:pPr>
      <w:r>
        <w:rPr>
          <w:rFonts w:ascii="Arial" w:hAnsi="Arial" w:cs="Arial"/>
          <w:sz w:val="20"/>
          <w:szCs w:val="20"/>
          <w:lang w:val="fr-FR" w:eastAsia="de-CH"/>
        </w:rPr>
        <w:t>Que la Constitution ait posé l’exigence d’une reconnaissance sociale équivalente des voies de formation générale et des voies de formation professionnelle ne doit rien au hasard</w:t>
      </w:r>
      <w:r w:rsidRPr="00906A29">
        <w:rPr>
          <w:rFonts w:ascii="Arial" w:hAnsi="Arial" w:cs="Arial"/>
          <w:sz w:val="20"/>
          <w:szCs w:val="20"/>
          <w:lang w:val="fr-FR" w:eastAsia="de-CH"/>
        </w:rPr>
        <w:t xml:space="preserve">. </w:t>
      </w:r>
      <w:r>
        <w:rPr>
          <w:rFonts w:ascii="Arial" w:hAnsi="Arial" w:cs="Arial"/>
          <w:sz w:val="20"/>
          <w:szCs w:val="20"/>
          <w:lang w:val="fr-FR" w:eastAsia="de-CH"/>
        </w:rPr>
        <w:t xml:space="preserve">Le danger est grand que la voie de la formation générale soit considérée comme la voie royale. On lui associe les notions de carrière, de sécurité de l’emploi, de revenu élevé, de considération sociale, de grande </w:t>
      </w:r>
      <w:r>
        <w:rPr>
          <w:rFonts w:ascii="Arial" w:hAnsi="Arial" w:cs="Arial"/>
          <w:sz w:val="20"/>
          <w:szCs w:val="20"/>
          <w:lang w:val="fr-FR" w:eastAsia="de-CH"/>
        </w:rPr>
        <w:lastRenderedPageBreak/>
        <w:t xml:space="preserve">souplesse sur le marché du travail.  Par conséquent, quiconque a la possibilité de suivre la voie de la formation générale devrait le faire sans hésiter – c’est du moins l’opinion générale. Mais on néglige ainsi à dessein le fait que cette manière de voir est dépassée. Grâce au positionnement de la formation professionnelle supérieure dans le domaine tertiaire, à la création de la maturité professionnelle et des Hautes écoles spécialisées, et à la perméabilité du système de formation, les deux voies de formation garantissent aujourd’hui, à engagement égal, des chances comparables. </w:t>
      </w:r>
    </w:p>
    <w:p w:rsidR="00ED5462" w:rsidRPr="00906A29" w:rsidRDefault="00ED5462" w:rsidP="00F627FF">
      <w:pPr>
        <w:spacing w:after="0" w:line="300" w:lineRule="exact"/>
        <w:rPr>
          <w:rFonts w:ascii="Arial" w:hAnsi="Arial" w:cs="Arial"/>
          <w:sz w:val="20"/>
          <w:szCs w:val="20"/>
          <w:lang w:val="fr-FR" w:eastAsia="de-CH"/>
        </w:rPr>
      </w:pPr>
    </w:p>
    <w:p w:rsidR="00ED5462" w:rsidRPr="00906A29" w:rsidRDefault="00ED5462" w:rsidP="00F627FF">
      <w:pPr>
        <w:spacing w:after="0" w:line="300" w:lineRule="exact"/>
        <w:rPr>
          <w:rFonts w:ascii="Arial" w:hAnsi="Arial" w:cs="Arial"/>
          <w:sz w:val="20"/>
          <w:szCs w:val="20"/>
          <w:lang w:val="fr-FR" w:eastAsia="de-CH"/>
        </w:rPr>
      </w:pPr>
    </w:p>
    <w:p w:rsidR="00ED5462" w:rsidRPr="00906A29" w:rsidRDefault="00ED5462" w:rsidP="00B24291">
      <w:pPr>
        <w:spacing w:after="0" w:line="300" w:lineRule="exact"/>
        <w:outlineLvl w:val="0"/>
        <w:rPr>
          <w:rFonts w:ascii="Arial" w:hAnsi="Arial" w:cs="Arial"/>
          <w:b/>
          <w:bCs/>
          <w:sz w:val="20"/>
          <w:szCs w:val="20"/>
          <w:lang w:val="fr-FR" w:eastAsia="de-CH"/>
        </w:rPr>
      </w:pPr>
      <w:r>
        <w:rPr>
          <w:rFonts w:ascii="Arial" w:hAnsi="Arial" w:cs="Arial"/>
          <w:b/>
          <w:bCs/>
          <w:sz w:val="20"/>
          <w:szCs w:val="20"/>
          <w:lang w:val="fr-FR" w:eastAsia="de-CH"/>
        </w:rPr>
        <w:t xml:space="preserve">Tâche de la Confédération et des cantons </w:t>
      </w:r>
    </w:p>
    <w:p w:rsidR="00ED5462" w:rsidRPr="00906A29" w:rsidRDefault="00ED5462" w:rsidP="00F627FF">
      <w:pPr>
        <w:spacing w:after="0" w:line="300" w:lineRule="exact"/>
        <w:rPr>
          <w:rFonts w:ascii="Arial" w:hAnsi="Arial" w:cs="Arial"/>
          <w:sz w:val="20"/>
          <w:szCs w:val="20"/>
          <w:lang w:val="fr-FR" w:eastAsia="de-CH"/>
        </w:rPr>
      </w:pPr>
    </w:p>
    <w:p w:rsidR="00ED5462" w:rsidRPr="00906A29" w:rsidRDefault="00ED5462" w:rsidP="00F627FF">
      <w:pPr>
        <w:spacing w:after="0" w:line="300" w:lineRule="exact"/>
        <w:rPr>
          <w:rFonts w:ascii="Arial" w:hAnsi="Arial" w:cs="Arial"/>
          <w:sz w:val="20"/>
          <w:szCs w:val="20"/>
          <w:lang w:val="fr-FR" w:eastAsia="de-CH"/>
        </w:rPr>
      </w:pPr>
      <w:r>
        <w:rPr>
          <w:rFonts w:ascii="Arial" w:hAnsi="Arial" w:cs="Arial"/>
          <w:sz w:val="20"/>
          <w:szCs w:val="20"/>
          <w:lang w:val="fr-FR" w:eastAsia="de-CH"/>
        </w:rPr>
        <w:t>La Constitution exige de la Confédération et des cantons qu’ils s’engagent pour assurer une reconnaissance sociale équivalente aux voies de formation générale et à celles de formation professionnelle. Dans la situation actuelle, cela se résume en un mot « communication »</w:t>
      </w:r>
      <w:r w:rsidRPr="00906A29">
        <w:rPr>
          <w:rFonts w:ascii="Arial" w:hAnsi="Arial" w:cs="Arial"/>
          <w:sz w:val="20"/>
          <w:szCs w:val="20"/>
          <w:lang w:val="fr-FR" w:eastAsia="de-CH"/>
        </w:rPr>
        <w:t>:</w:t>
      </w:r>
    </w:p>
    <w:p w:rsidR="00ED5462" w:rsidRPr="00906A29" w:rsidRDefault="00ED5462" w:rsidP="00F627FF">
      <w:pPr>
        <w:spacing w:after="0" w:line="300" w:lineRule="exact"/>
        <w:rPr>
          <w:rFonts w:ascii="Arial" w:hAnsi="Arial" w:cs="Arial"/>
          <w:sz w:val="20"/>
          <w:szCs w:val="20"/>
          <w:lang w:val="fr-FR" w:eastAsia="de-CH"/>
        </w:rPr>
      </w:pPr>
    </w:p>
    <w:p w:rsidR="00ED5462" w:rsidRPr="00906A29" w:rsidRDefault="00435812" w:rsidP="00F627FF">
      <w:pPr>
        <w:numPr>
          <w:ilvl w:val="0"/>
          <w:numId w:val="2"/>
        </w:numPr>
        <w:spacing w:after="0" w:line="300" w:lineRule="exact"/>
        <w:rPr>
          <w:rFonts w:ascii="Arial" w:hAnsi="Arial" w:cs="Arial"/>
          <w:sz w:val="20"/>
          <w:szCs w:val="20"/>
          <w:lang w:val="fr-FR" w:eastAsia="de-CH"/>
        </w:rPr>
      </w:pPr>
      <w:r>
        <w:rPr>
          <w:rFonts w:ascii="Arial" w:hAnsi="Arial" w:cs="Arial"/>
          <w:b/>
          <w:bCs/>
          <w:i/>
          <w:iCs/>
          <w:sz w:val="20"/>
          <w:szCs w:val="20"/>
          <w:lang w:val="fr-FR" w:eastAsia="de-CH"/>
        </w:rPr>
        <w:t>Communic</w:t>
      </w:r>
      <w:r w:rsidRPr="00906A29">
        <w:rPr>
          <w:rFonts w:ascii="Arial" w:hAnsi="Arial" w:cs="Arial"/>
          <w:b/>
          <w:bCs/>
          <w:i/>
          <w:iCs/>
          <w:sz w:val="20"/>
          <w:szCs w:val="20"/>
          <w:lang w:val="fr-FR" w:eastAsia="de-CH"/>
        </w:rPr>
        <w:t>ation :</w:t>
      </w:r>
      <w:r w:rsidR="00ED5462" w:rsidRPr="00906A29">
        <w:rPr>
          <w:rFonts w:ascii="Arial" w:hAnsi="Arial" w:cs="Arial"/>
          <w:sz w:val="20"/>
          <w:szCs w:val="20"/>
          <w:lang w:val="fr-FR" w:eastAsia="de-CH"/>
        </w:rPr>
        <w:t xml:space="preserve"> </w:t>
      </w:r>
      <w:r w:rsidR="00ED5462">
        <w:rPr>
          <w:rFonts w:ascii="Arial" w:hAnsi="Arial" w:cs="Arial"/>
          <w:sz w:val="20"/>
          <w:szCs w:val="20"/>
          <w:lang w:val="fr-FR" w:eastAsia="de-CH"/>
        </w:rPr>
        <w:t>La Confédération et les cantons, d’entente avec les organisations du monde du travail, doivent communiquer de manière percutante pour faire connaître le système de formation actuel et les nombreuses possibilités qu’il offre de passer d’une filière à l’autre</w:t>
      </w:r>
      <w:r w:rsidR="00ED5462" w:rsidRPr="00906A29">
        <w:rPr>
          <w:rFonts w:ascii="Arial" w:hAnsi="Arial" w:cs="Arial"/>
          <w:sz w:val="20"/>
          <w:szCs w:val="20"/>
          <w:lang w:val="fr-FR" w:eastAsia="de-CH"/>
        </w:rPr>
        <w:t xml:space="preserve">. </w:t>
      </w:r>
      <w:r w:rsidR="00ED5462">
        <w:rPr>
          <w:rFonts w:ascii="Arial" w:hAnsi="Arial" w:cs="Arial"/>
          <w:sz w:val="20"/>
          <w:szCs w:val="20"/>
          <w:lang w:val="fr-FR" w:eastAsia="de-CH"/>
        </w:rPr>
        <w:t xml:space="preserve">Il faut mettre en évidence les forces et souligner les chances qu’un système de formation différencié présente pour chaque individu, comme pour l’économie et la société dans son ensemble. On doit marteler le thème de l’équivalence lors de la phase du choix professionnel et aller à la rencontre des jeunes et de leurs parents qui, trop souvent, vivent encore avec des idées dépassées. On doit faire connaître le système de formation suisse aux entreprises internationales et persuader les politiques de l’équivalence des deux voies de formation. </w:t>
      </w:r>
    </w:p>
    <w:p w:rsidR="00ED5462" w:rsidRPr="00906A29" w:rsidRDefault="00ED5462" w:rsidP="00F627FF">
      <w:pPr>
        <w:spacing w:after="0" w:line="300" w:lineRule="exact"/>
        <w:ind w:left="720"/>
        <w:rPr>
          <w:rFonts w:ascii="Arial" w:hAnsi="Arial" w:cs="Arial"/>
          <w:sz w:val="20"/>
          <w:szCs w:val="20"/>
          <w:lang w:val="fr-FR" w:eastAsia="de-CH"/>
        </w:rPr>
      </w:pPr>
    </w:p>
    <w:p w:rsidR="00ED5462" w:rsidRPr="00906A29" w:rsidRDefault="00ED5462" w:rsidP="00F627FF">
      <w:pPr>
        <w:numPr>
          <w:ilvl w:val="0"/>
          <w:numId w:val="3"/>
        </w:numPr>
        <w:spacing w:after="0" w:line="300" w:lineRule="exact"/>
        <w:rPr>
          <w:rFonts w:ascii="Arial" w:hAnsi="Arial" w:cs="Arial"/>
          <w:sz w:val="20"/>
          <w:szCs w:val="20"/>
          <w:lang w:val="fr-FR" w:eastAsia="de-CH"/>
        </w:rPr>
      </w:pPr>
      <w:r w:rsidRPr="00906A29">
        <w:rPr>
          <w:rFonts w:ascii="Arial" w:hAnsi="Arial" w:cs="Arial"/>
          <w:sz w:val="20"/>
          <w:szCs w:val="20"/>
          <w:lang w:val="fr-FR" w:eastAsia="de-CH"/>
        </w:rPr>
        <w:t> </w:t>
      </w:r>
      <w:r>
        <w:rPr>
          <w:rFonts w:ascii="Arial" w:hAnsi="Arial" w:cs="Arial"/>
          <w:b/>
          <w:bCs/>
          <w:i/>
          <w:iCs/>
          <w:sz w:val="20"/>
          <w:szCs w:val="20"/>
          <w:lang w:val="fr-FR" w:eastAsia="de-CH"/>
        </w:rPr>
        <w:t>Politique</w:t>
      </w:r>
      <w:r w:rsidRPr="00906A29">
        <w:rPr>
          <w:rFonts w:ascii="Arial" w:hAnsi="Arial" w:cs="Arial"/>
          <w:b/>
          <w:bCs/>
          <w:i/>
          <w:iCs/>
          <w:sz w:val="20"/>
          <w:szCs w:val="20"/>
          <w:lang w:val="fr-FR" w:eastAsia="de-CH"/>
        </w:rPr>
        <w:t xml:space="preserve"> </w:t>
      </w:r>
      <w:r>
        <w:rPr>
          <w:rFonts w:ascii="Arial" w:hAnsi="Arial" w:cs="Arial"/>
          <w:b/>
          <w:bCs/>
          <w:i/>
          <w:iCs/>
          <w:sz w:val="20"/>
          <w:szCs w:val="20"/>
          <w:lang w:val="fr-FR" w:eastAsia="de-CH"/>
        </w:rPr>
        <w:t>des « armes égales </w:t>
      </w:r>
      <w:r w:rsidR="00435812">
        <w:rPr>
          <w:rFonts w:ascii="Arial" w:hAnsi="Arial" w:cs="Arial"/>
          <w:b/>
          <w:bCs/>
          <w:i/>
          <w:iCs/>
          <w:sz w:val="20"/>
          <w:szCs w:val="20"/>
          <w:lang w:val="fr-FR" w:eastAsia="de-CH"/>
        </w:rPr>
        <w:t>»</w:t>
      </w:r>
      <w:r w:rsidR="00435812" w:rsidRPr="00906A29">
        <w:rPr>
          <w:rFonts w:ascii="Arial" w:hAnsi="Arial" w:cs="Arial"/>
          <w:b/>
          <w:bCs/>
          <w:i/>
          <w:iCs/>
          <w:sz w:val="20"/>
          <w:szCs w:val="20"/>
          <w:lang w:val="fr-FR" w:eastAsia="de-CH"/>
        </w:rPr>
        <w:t> :</w:t>
      </w:r>
      <w:r w:rsidRPr="00906A29">
        <w:rPr>
          <w:rFonts w:ascii="Arial" w:hAnsi="Arial" w:cs="Arial"/>
          <w:sz w:val="20"/>
          <w:szCs w:val="20"/>
          <w:lang w:val="fr-FR" w:eastAsia="de-CH"/>
        </w:rPr>
        <w:t xml:space="preserve"> </w:t>
      </w:r>
      <w:r>
        <w:rPr>
          <w:rFonts w:ascii="Arial" w:hAnsi="Arial" w:cs="Arial"/>
          <w:sz w:val="20"/>
          <w:szCs w:val="20"/>
          <w:lang w:val="fr-FR" w:eastAsia="de-CH"/>
        </w:rPr>
        <w:t>La Confédération et les cantons doivent se demander s’ils tiennent compte ou pas, lorsqu’ils ont à prendre des décisions en matière de politique de la formation, de la valeur équivalente des deux voies de formation. Naturellement, cela concerne au premier chef les finances</w:t>
      </w:r>
      <w:r w:rsidRPr="00906A29">
        <w:rPr>
          <w:rFonts w:ascii="Arial" w:hAnsi="Arial" w:cs="Arial"/>
          <w:sz w:val="20"/>
          <w:szCs w:val="20"/>
          <w:lang w:val="fr-FR" w:eastAsia="de-CH"/>
        </w:rPr>
        <w:t xml:space="preserve">. </w:t>
      </w:r>
      <w:r>
        <w:rPr>
          <w:rFonts w:ascii="Arial" w:hAnsi="Arial" w:cs="Arial"/>
          <w:sz w:val="20"/>
          <w:szCs w:val="20"/>
          <w:lang w:val="fr-FR" w:eastAsia="de-CH"/>
        </w:rPr>
        <w:t>Le besoin reconnu de réforme de la formation professionnelle, notamment de la formation professionnelle supérieure, ne doit pas être occulté pour la seule raison que l’on sait que les réformes ne pourront être mises en œuvre dans une parfaite neutralité des coûts. Il est temps de donner une nouvelle base financière à la formation professionnelle supérieure, afin que tous les étudiants de cette filière puissent profiter de soutiens publics déclarés. Des corrections linguistiques doivent aussi être prévues</w:t>
      </w:r>
      <w:r w:rsidRPr="00906A29">
        <w:rPr>
          <w:rFonts w:ascii="Arial" w:hAnsi="Arial" w:cs="Arial"/>
          <w:sz w:val="20"/>
          <w:szCs w:val="20"/>
          <w:lang w:val="fr-FR" w:eastAsia="de-CH"/>
        </w:rPr>
        <w:t xml:space="preserve">. </w:t>
      </w:r>
      <w:r w:rsidR="00435812">
        <w:rPr>
          <w:rFonts w:ascii="Arial" w:hAnsi="Arial" w:cs="Arial"/>
          <w:sz w:val="20"/>
          <w:szCs w:val="20"/>
          <w:lang w:val="fr-FR" w:eastAsia="de-CH"/>
        </w:rPr>
        <w:t>Exemple :</w:t>
      </w:r>
      <w:r>
        <w:rPr>
          <w:rFonts w:ascii="Arial" w:hAnsi="Arial" w:cs="Arial"/>
          <w:sz w:val="20"/>
          <w:szCs w:val="20"/>
          <w:lang w:val="fr-FR" w:eastAsia="de-CH"/>
        </w:rPr>
        <w:t xml:space="preserve"> il doit dorénavant être clair pour les jeunes que la classe A, au niveau secondaire inférieur (appelée aujourd’hui classe de progymnase) ne prépare pas seulement à l’entrée au </w:t>
      </w:r>
      <w:r w:rsidRPr="00C473B0">
        <w:rPr>
          <w:rFonts w:ascii="Arial" w:hAnsi="Arial" w:cs="Arial"/>
          <w:sz w:val="20"/>
          <w:szCs w:val="20"/>
          <w:lang w:val="fr-FR" w:eastAsia="de-CH"/>
        </w:rPr>
        <w:t>gymnase, mais aussi à la maturité professionnelle. Il serait donc judicieux de nommer à l’avenir la classe A « classe de préparation aux différents types de maturité » et de traiter, dans le</w:t>
      </w:r>
      <w:r>
        <w:rPr>
          <w:rFonts w:ascii="Arial" w:hAnsi="Arial" w:cs="Arial"/>
          <w:sz w:val="20"/>
          <w:szCs w:val="20"/>
          <w:lang w:val="fr-FR" w:eastAsia="de-CH"/>
        </w:rPr>
        <w:t xml:space="preserve"> cadre de la préparation au choix professionnel, la voie de la formation professionnelle au même titre que la voie de formation générale</w:t>
      </w:r>
      <w:r w:rsidRPr="00906A29">
        <w:rPr>
          <w:rFonts w:ascii="Arial" w:hAnsi="Arial" w:cs="Arial"/>
          <w:sz w:val="20"/>
          <w:szCs w:val="20"/>
          <w:lang w:val="fr-FR" w:eastAsia="de-CH"/>
        </w:rPr>
        <w:t>.</w:t>
      </w:r>
    </w:p>
    <w:p w:rsidR="00ED5462" w:rsidRPr="00906A29" w:rsidRDefault="00ED5462" w:rsidP="00F627FF">
      <w:pPr>
        <w:spacing w:after="0" w:line="300" w:lineRule="exact"/>
        <w:ind w:left="720"/>
        <w:rPr>
          <w:rFonts w:ascii="Arial" w:hAnsi="Arial" w:cs="Arial"/>
          <w:sz w:val="20"/>
          <w:szCs w:val="20"/>
          <w:lang w:val="fr-FR" w:eastAsia="de-CH"/>
        </w:rPr>
      </w:pPr>
    </w:p>
    <w:p w:rsidR="00ED5462" w:rsidRPr="00906A29" w:rsidRDefault="00ED5462" w:rsidP="00F627FF">
      <w:pPr>
        <w:numPr>
          <w:ilvl w:val="0"/>
          <w:numId w:val="4"/>
        </w:numPr>
        <w:spacing w:after="0" w:line="300" w:lineRule="exact"/>
        <w:rPr>
          <w:rFonts w:ascii="Arial" w:hAnsi="Arial" w:cs="Arial"/>
          <w:sz w:val="20"/>
          <w:szCs w:val="20"/>
          <w:lang w:val="fr-FR" w:eastAsia="de-CH"/>
        </w:rPr>
      </w:pPr>
      <w:r w:rsidRPr="00906A29">
        <w:rPr>
          <w:rFonts w:ascii="Arial" w:hAnsi="Arial" w:cs="Arial"/>
          <w:sz w:val="20"/>
          <w:szCs w:val="20"/>
          <w:lang w:val="fr-FR" w:eastAsia="de-CH"/>
        </w:rPr>
        <w:t> </w:t>
      </w:r>
      <w:r w:rsidRPr="00906A29">
        <w:rPr>
          <w:rFonts w:ascii="Arial" w:hAnsi="Arial" w:cs="Arial"/>
          <w:b/>
          <w:bCs/>
          <w:i/>
          <w:iCs/>
          <w:sz w:val="20"/>
          <w:szCs w:val="20"/>
          <w:lang w:val="fr-FR" w:eastAsia="de-CH"/>
        </w:rPr>
        <w:t>Optimi</w:t>
      </w:r>
      <w:r>
        <w:rPr>
          <w:rFonts w:ascii="Arial" w:hAnsi="Arial" w:cs="Arial"/>
          <w:b/>
          <w:bCs/>
          <w:i/>
          <w:iCs/>
          <w:sz w:val="20"/>
          <w:szCs w:val="20"/>
          <w:lang w:val="fr-FR" w:eastAsia="de-CH"/>
        </w:rPr>
        <w:t xml:space="preserve">sation de la </w:t>
      </w:r>
      <w:r w:rsidR="00435812">
        <w:rPr>
          <w:rFonts w:ascii="Arial" w:hAnsi="Arial" w:cs="Arial"/>
          <w:b/>
          <w:bCs/>
          <w:i/>
          <w:iCs/>
          <w:sz w:val="20"/>
          <w:szCs w:val="20"/>
          <w:lang w:val="fr-FR" w:eastAsia="de-CH"/>
        </w:rPr>
        <w:t>perméabilité</w:t>
      </w:r>
      <w:r w:rsidR="00435812" w:rsidRPr="00906A29">
        <w:rPr>
          <w:rFonts w:ascii="Arial" w:hAnsi="Arial" w:cs="Arial"/>
          <w:sz w:val="20"/>
          <w:szCs w:val="20"/>
          <w:lang w:val="fr-FR" w:eastAsia="de-CH"/>
        </w:rPr>
        <w:t> :</w:t>
      </w:r>
      <w:r w:rsidRPr="00906A29">
        <w:rPr>
          <w:rFonts w:ascii="Arial" w:hAnsi="Arial" w:cs="Arial"/>
          <w:sz w:val="20"/>
          <w:szCs w:val="20"/>
          <w:lang w:val="fr-FR" w:eastAsia="de-CH"/>
        </w:rPr>
        <w:t xml:space="preserve"> </w:t>
      </w:r>
      <w:r>
        <w:rPr>
          <w:rFonts w:ascii="Arial" w:hAnsi="Arial" w:cs="Arial"/>
          <w:sz w:val="20"/>
          <w:szCs w:val="20"/>
          <w:lang w:val="fr-FR" w:eastAsia="de-CH"/>
        </w:rPr>
        <w:t xml:space="preserve">En développant le système de formation, la Confédération et les cantons doivent veiller à améliorer la perméabilité entre les deux voies de formation. Les deux voies – formation générale, formation professionnelle – bénéficient de la perméabilité des filières. Les premières décisions en matière de </w:t>
      </w:r>
      <w:r>
        <w:rPr>
          <w:rFonts w:ascii="Arial" w:hAnsi="Arial" w:cs="Arial"/>
          <w:sz w:val="20"/>
          <w:szCs w:val="20"/>
          <w:lang w:val="fr-FR" w:eastAsia="de-CH"/>
        </w:rPr>
        <w:lastRenderedPageBreak/>
        <w:t>profession, généralement prises à 15 ans, ne conduisent plus à des impasses si les filières sont perméables. Si ces décisions ont été erronées, elles peuvent être corrigées au cours de la vie grâce à la perméabilité</w:t>
      </w:r>
      <w:r w:rsidRPr="00906A29">
        <w:rPr>
          <w:rFonts w:ascii="Arial" w:hAnsi="Arial" w:cs="Arial"/>
          <w:sz w:val="20"/>
          <w:szCs w:val="20"/>
          <w:lang w:val="fr-FR" w:eastAsia="de-CH"/>
        </w:rPr>
        <w:t xml:space="preserve">. </w:t>
      </w:r>
      <w:r>
        <w:rPr>
          <w:rFonts w:ascii="Arial" w:hAnsi="Arial" w:cs="Arial"/>
          <w:sz w:val="20"/>
          <w:szCs w:val="20"/>
          <w:lang w:val="fr-FR" w:eastAsia="de-CH"/>
        </w:rPr>
        <w:t>Sont surtout à améliorer, dans le système de formation tertiaire, les possibilités de passer des filières professionnelles supérieures aux Hautes écoles spécialisées et aux universités.</w:t>
      </w:r>
    </w:p>
    <w:p w:rsidR="00ED5462" w:rsidRPr="00906A29" w:rsidRDefault="00ED5462" w:rsidP="00F627FF">
      <w:pPr>
        <w:spacing w:after="0" w:line="300" w:lineRule="exact"/>
        <w:ind w:left="720"/>
        <w:rPr>
          <w:rFonts w:ascii="Arial" w:hAnsi="Arial" w:cs="Arial"/>
          <w:sz w:val="20"/>
          <w:szCs w:val="20"/>
          <w:lang w:val="fr-FR" w:eastAsia="de-CH"/>
        </w:rPr>
      </w:pPr>
    </w:p>
    <w:p w:rsidR="00ED5462" w:rsidRPr="00906A29" w:rsidRDefault="00ED5462" w:rsidP="00F627FF">
      <w:pPr>
        <w:numPr>
          <w:ilvl w:val="0"/>
          <w:numId w:val="5"/>
        </w:numPr>
        <w:spacing w:after="0" w:line="300" w:lineRule="exact"/>
        <w:rPr>
          <w:rFonts w:ascii="Arial" w:hAnsi="Arial" w:cs="Arial"/>
          <w:sz w:val="20"/>
          <w:szCs w:val="20"/>
          <w:lang w:val="fr-FR" w:eastAsia="de-CH"/>
        </w:rPr>
      </w:pPr>
      <w:r>
        <w:rPr>
          <w:rFonts w:ascii="Arial" w:hAnsi="Arial" w:cs="Arial"/>
          <w:b/>
          <w:bCs/>
          <w:i/>
          <w:iCs/>
          <w:sz w:val="20"/>
          <w:szCs w:val="20"/>
          <w:lang w:val="fr-FR" w:eastAsia="de-CH"/>
        </w:rPr>
        <w:t xml:space="preserve">Positionnement international de la formation professionnelle </w:t>
      </w:r>
      <w:r w:rsidR="00435812">
        <w:rPr>
          <w:rFonts w:ascii="Arial" w:hAnsi="Arial" w:cs="Arial"/>
          <w:b/>
          <w:bCs/>
          <w:i/>
          <w:iCs/>
          <w:sz w:val="20"/>
          <w:szCs w:val="20"/>
          <w:lang w:val="fr-FR" w:eastAsia="de-CH"/>
        </w:rPr>
        <w:t>supérieure</w:t>
      </w:r>
      <w:r w:rsidR="00435812" w:rsidRPr="0082130D">
        <w:rPr>
          <w:rFonts w:ascii="Arial" w:hAnsi="Arial" w:cs="Arial"/>
          <w:sz w:val="20"/>
          <w:szCs w:val="20"/>
          <w:lang w:val="fr-FR" w:eastAsia="de-CH"/>
        </w:rPr>
        <w:t> :</w:t>
      </w:r>
      <w:r w:rsidRPr="0082130D">
        <w:rPr>
          <w:rFonts w:ascii="Arial" w:hAnsi="Arial" w:cs="Arial"/>
          <w:sz w:val="20"/>
          <w:szCs w:val="20"/>
          <w:lang w:val="fr-FR" w:eastAsia="de-CH"/>
        </w:rPr>
        <w:t xml:space="preserve"> La formation</w:t>
      </w:r>
      <w:r>
        <w:rPr>
          <w:rFonts w:ascii="Arial" w:hAnsi="Arial" w:cs="Arial"/>
          <w:sz w:val="20"/>
          <w:szCs w:val="20"/>
          <w:lang w:val="fr-FR" w:eastAsia="de-CH"/>
        </w:rPr>
        <w:t xml:space="preserve"> professionnelle supérieure est peu connue en dehors de la Suisse et, en Suisse même, peu connue des entreprises internationales. Les personnes qui ont obtenu un diplôme professionnel supérieur sont donc désavantagées sur le marché du travail européen et international. La Suisse doit dès lors réussir à délivrer à ces personnes un diplôme de fin d’études professionnelles supérieures immédiatement reconnaissable comme diplôme de formation tertiaire, prouvant la haute qualité professionnelle pratique de ces personnes. </w:t>
      </w:r>
    </w:p>
    <w:p w:rsidR="00ED5462" w:rsidRPr="00906A29" w:rsidRDefault="00ED5462" w:rsidP="00F627FF">
      <w:pPr>
        <w:spacing w:after="0" w:line="300" w:lineRule="exact"/>
        <w:rPr>
          <w:rFonts w:ascii="Arial" w:hAnsi="Arial" w:cs="Arial"/>
          <w:sz w:val="20"/>
          <w:szCs w:val="20"/>
          <w:lang w:val="fr-FR" w:eastAsia="de-CH"/>
        </w:rPr>
      </w:pPr>
    </w:p>
    <w:p w:rsidR="00ED5462" w:rsidRPr="00906A29" w:rsidRDefault="00ED5462" w:rsidP="00F627FF">
      <w:pPr>
        <w:spacing w:after="0" w:line="300" w:lineRule="exact"/>
        <w:rPr>
          <w:rFonts w:ascii="Arial" w:hAnsi="Arial" w:cs="Arial"/>
          <w:sz w:val="20"/>
          <w:szCs w:val="20"/>
          <w:lang w:val="fr-FR" w:eastAsia="de-CH"/>
        </w:rPr>
      </w:pPr>
      <w:r w:rsidRPr="00906A29">
        <w:rPr>
          <w:rFonts w:ascii="Arial" w:hAnsi="Arial" w:cs="Arial"/>
          <w:sz w:val="20"/>
          <w:szCs w:val="20"/>
          <w:lang w:val="fr-FR" w:eastAsia="de-CH"/>
        </w:rPr>
        <w:t> </w:t>
      </w:r>
    </w:p>
    <w:p w:rsidR="00ED5462" w:rsidRPr="00906A29" w:rsidRDefault="00ED5462" w:rsidP="00F627FF">
      <w:pPr>
        <w:spacing w:after="0" w:line="300" w:lineRule="exact"/>
        <w:rPr>
          <w:rFonts w:ascii="Arial" w:hAnsi="Arial" w:cs="Arial"/>
          <w:sz w:val="20"/>
          <w:szCs w:val="20"/>
          <w:lang w:val="fr-FR"/>
        </w:rPr>
      </w:pPr>
    </w:p>
    <w:p w:rsidR="00ED5462" w:rsidRPr="00906A29" w:rsidRDefault="00ED5462" w:rsidP="00F627FF">
      <w:pPr>
        <w:spacing w:after="0" w:line="300" w:lineRule="exact"/>
        <w:rPr>
          <w:rFonts w:ascii="Arial" w:hAnsi="Arial" w:cs="Arial"/>
          <w:sz w:val="20"/>
          <w:szCs w:val="20"/>
          <w:lang w:val="fr-FR"/>
        </w:rPr>
      </w:pPr>
    </w:p>
    <w:p w:rsidR="00ED5462" w:rsidRPr="00906A29" w:rsidRDefault="00ED5462" w:rsidP="00F627FF">
      <w:pPr>
        <w:spacing w:after="0" w:line="300" w:lineRule="exact"/>
        <w:rPr>
          <w:rFonts w:ascii="Arial" w:hAnsi="Arial" w:cs="Arial"/>
          <w:sz w:val="20"/>
          <w:szCs w:val="20"/>
          <w:lang w:val="fr-FR"/>
        </w:rPr>
      </w:pPr>
    </w:p>
    <w:p w:rsidR="00ED5462" w:rsidRPr="00906A29" w:rsidRDefault="00ED5462" w:rsidP="00F627FF">
      <w:pPr>
        <w:spacing w:after="0" w:line="300" w:lineRule="exact"/>
        <w:rPr>
          <w:rFonts w:ascii="Arial" w:hAnsi="Arial" w:cs="Arial"/>
          <w:sz w:val="20"/>
          <w:szCs w:val="20"/>
          <w:lang w:val="fr-FR"/>
        </w:rPr>
      </w:pPr>
    </w:p>
    <w:p w:rsidR="00ED5462" w:rsidRPr="00906A29" w:rsidRDefault="00ED5462" w:rsidP="00F627FF">
      <w:pPr>
        <w:spacing w:after="0" w:line="300" w:lineRule="exact"/>
        <w:rPr>
          <w:rFonts w:ascii="Arial" w:hAnsi="Arial" w:cs="Arial"/>
          <w:sz w:val="20"/>
          <w:szCs w:val="20"/>
          <w:lang w:val="fr-FR"/>
        </w:rPr>
      </w:pPr>
    </w:p>
    <w:p w:rsidR="00ED5462" w:rsidRPr="00906A29" w:rsidRDefault="00ED5462" w:rsidP="00F627FF">
      <w:pPr>
        <w:spacing w:after="0" w:line="300" w:lineRule="exact"/>
        <w:rPr>
          <w:rFonts w:ascii="Arial" w:hAnsi="Arial" w:cs="Arial"/>
          <w:sz w:val="20"/>
          <w:szCs w:val="20"/>
          <w:lang w:val="fr-FR"/>
        </w:rPr>
      </w:pPr>
    </w:p>
    <w:p w:rsidR="00ED5462" w:rsidRPr="00906A29" w:rsidRDefault="00ED5462" w:rsidP="00F627FF">
      <w:pPr>
        <w:spacing w:after="0" w:line="300" w:lineRule="exact"/>
        <w:rPr>
          <w:rFonts w:ascii="Arial" w:hAnsi="Arial" w:cs="Arial"/>
          <w:sz w:val="20"/>
          <w:szCs w:val="20"/>
          <w:lang w:val="fr-FR"/>
        </w:rPr>
      </w:pPr>
    </w:p>
    <w:p w:rsidR="00ED5462" w:rsidRPr="00906A29" w:rsidRDefault="00ED5462" w:rsidP="00F627FF">
      <w:pPr>
        <w:spacing w:after="0" w:line="300" w:lineRule="exact"/>
        <w:rPr>
          <w:rFonts w:ascii="Arial" w:hAnsi="Arial" w:cs="Arial"/>
          <w:sz w:val="20"/>
          <w:szCs w:val="20"/>
          <w:lang w:val="fr-FR"/>
        </w:rPr>
      </w:pPr>
    </w:p>
    <w:p w:rsidR="00ED5462" w:rsidRPr="00906A29" w:rsidRDefault="00ED5462" w:rsidP="00F627FF">
      <w:pPr>
        <w:spacing w:after="0" w:line="300" w:lineRule="exact"/>
        <w:rPr>
          <w:rFonts w:ascii="Arial" w:hAnsi="Arial" w:cs="Arial"/>
          <w:sz w:val="20"/>
          <w:szCs w:val="20"/>
          <w:lang w:val="fr-FR"/>
        </w:rPr>
      </w:pPr>
    </w:p>
    <w:p w:rsidR="00ED5462" w:rsidRPr="00906A29" w:rsidRDefault="00ED5462" w:rsidP="00F627FF">
      <w:pPr>
        <w:spacing w:after="0" w:line="300" w:lineRule="exact"/>
        <w:rPr>
          <w:rFonts w:ascii="Arial" w:hAnsi="Arial" w:cs="Arial"/>
          <w:sz w:val="20"/>
          <w:szCs w:val="20"/>
          <w:lang w:val="fr-FR"/>
        </w:rPr>
      </w:pPr>
    </w:p>
    <w:p w:rsidR="00ED5462" w:rsidRPr="00906A29" w:rsidRDefault="00ED5462" w:rsidP="00F627FF">
      <w:pPr>
        <w:spacing w:after="0" w:line="300" w:lineRule="exact"/>
        <w:rPr>
          <w:rFonts w:ascii="Arial" w:hAnsi="Arial" w:cs="Arial"/>
          <w:sz w:val="20"/>
          <w:szCs w:val="20"/>
          <w:lang w:val="fr-FR"/>
        </w:rPr>
      </w:pPr>
    </w:p>
    <w:p w:rsidR="00ED5462" w:rsidRPr="00906A29" w:rsidRDefault="00ED5462" w:rsidP="00F627FF">
      <w:pPr>
        <w:spacing w:after="0" w:line="300" w:lineRule="exact"/>
        <w:rPr>
          <w:rFonts w:ascii="Arial" w:hAnsi="Arial" w:cs="Arial"/>
          <w:sz w:val="20"/>
          <w:szCs w:val="20"/>
          <w:lang w:val="fr-FR"/>
        </w:rPr>
      </w:pPr>
    </w:p>
    <w:p w:rsidR="00ED5462" w:rsidRPr="00906A29" w:rsidRDefault="00ED5462" w:rsidP="00F627FF">
      <w:pPr>
        <w:spacing w:after="0" w:line="300" w:lineRule="exact"/>
        <w:rPr>
          <w:rFonts w:ascii="Arial" w:hAnsi="Arial" w:cs="Arial"/>
          <w:sz w:val="20"/>
          <w:szCs w:val="20"/>
          <w:lang w:val="fr-FR"/>
        </w:rPr>
      </w:pPr>
    </w:p>
    <w:p w:rsidR="00ED5462" w:rsidRPr="00906A29" w:rsidRDefault="00ED5462" w:rsidP="00F627FF">
      <w:pPr>
        <w:spacing w:after="0" w:line="300" w:lineRule="exact"/>
        <w:rPr>
          <w:rFonts w:ascii="Arial" w:hAnsi="Arial" w:cs="Arial"/>
          <w:sz w:val="20"/>
          <w:szCs w:val="20"/>
          <w:lang w:val="fr-FR"/>
        </w:rPr>
      </w:pPr>
    </w:p>
    <w:p w:rsidR="00ED5462" w:rsidRPr="00906A29" w:rsidRDefault="00ED5462" w:rsidP="00F627FF">
      <w:pPr>
        <w:spacing w:after="0" w:line="300" w:lineRule="exact"/>
        <w:rPr>
          <w:rFonts w:ascii="Arial" w:hAnsi="Arial" w:cs="Arial"/>
          <w:sz w:val="20"/>
          <w:szCs w:val="20"/>
          <w:lang w:val="fr-FR"/>
        </w:rPr>
      </w:pPr>
    </w:p>
    <w:p w:rsidR="00ED5462" w:rsidRPr="00906A29" w:rsidRDefault="00ED5462" w:rsidP="00F627FF">
      <w:pPr>
        <w:spacing w:after="0" w:line="300" w:lineRule="exact"/>
        <w:rPr>
          <w:rFonts w:ascii="Arial" w:hAnsi="Arial" w:cs="Arial"/>
          <w:sz w:val="20"/>
          <w:szCs w:val="20"/>
          <w:lang w:val="fr-FR"/>
        </w:rPr>
      </w:pPr>
    </w:p>
    <w:p w:rsidR="00ED5462" w:rsidRPr="00906A29" w:rsidRDefault="00ED5462" w:rsidP="00F627FF">
      <w:pPr>
        <w:spacing w:after="0" w:line="300" w:lineRule="exact"/>
        <w:rPr>
          <w:rFonts w:ascii="Arial" w:hAnsi="Arial" w:cs="Arial"/>
          <w:sz w:val="20"/>
          <w:szCs w:val="20"/>
          <w:lang w:val="fr-FR"/>
        </w:rPr>
      </w:pPr>
    </w:p>
    <w:p w:rsidR="00ED5462" w:rsidRPr="00906A29" w:rsidRDefault="00ED5462" w:rsidP="00F627FF">
      <w:pPr>
        <w:spacing w:after="0" w:line="300" w:lineRule="exact"/>
        <w:rPr>
          <w:rFonts w:ascii="Arial" w:hAnsi="Arial" w:cs="Arial"/>
          <w:sz w:val="20"/>
          <w:szCs w:val="20"/>
          <w:lang w:val="fr-FR"/>
        </w:rPr>
      </w:pPr>
    </w:p>
    <w:p w:rsidR="00ED5462" w:rsidRPr="00906A29" w:rsidRDefault="00ED5462" w:rsidP="00F627FF">
      <w:pPr>
        <w:spacing w:after="0" w:line="300" w:lineRule="exact"/>
        <w:rPr>
          <w:rFonts w:ascii="Arial" w:hAnsi="Arial" w:cs="Arial"/>
          <w:sz w:val="20"/>
          <w:szCs w:val="20"/>
          <w:lang w:val="fr-FR"/>
        </w:rPr>
      </w:pPr>
    </w:p>
    <w:p w:rsidR="00ED5462" w:rsidRPr="00906A29" w:rsidRDefault="00ED5462" w:rsidP="00F627FF">
      <w:pPr>
        <w:spacing w:after="0" w:line="300" w:lineRule="exact"/>
        <w:rPr>
          <w:rFonts w:ascii="Arial" w:hAnsi="Arial" w:cs="Arial"/>
          <w:sz w:val="20"/>
          <w:szCs w:val="20"/>
          <w:lang w:val="fr-FR"/>
        </w:rPr>
      </w:pPr>
    </w:p>
    <w:p w:rsidR="00ED5462" w:rsidRPr="00906A29" w:rsidRDefault="00ED5462" w:rsidP="00F627FF">
      <w:pPr>
        <w:spacing w:after="0" w:line="300" w:lineRule="exact"/>
        <w:rPr>
          <w:rFonts w:ascii="Arial" w:hAnsi="Arial" w:cs="Arial"/>
          <w:sz w:val="20"/>
          <w:szCs w:val="20"/>
          <w:lang w:val="fr-FR"/>
        </w:rPr>
      </w:pPr>
    </w:p>
    <w:p w:rsidR="00ED5462" w:rsidRPr="00906A29" w:rsidRDefault="00ED5462" w:rsidP="00F627FF">
      <w:pPr>
        <w:spacing w:after="0" w:line="300" w:lineRule="exact"/>
        <w:rPr>
          <w:rFonts w:ascii="Arial" w:hAnsi="Arial" w:cs="Arial"/>
          <w:sz w:val="20"/>
          <w:szCs w:val="20"/>
          <w:lang w:val="fr-FR"/>
        </w:rPr>
      </w:pPr>
    </w:p>
    <w:p w:rsidR="00ED5462" w:rsidRPr="00906A29" w:rsidRDefault="00ED5462" w:rsidP="00F627FF">
      <w:pPr>
        <w:spacing w:after="0" w:line="300" w:lineRule="exact"/>
        <w:rPr>
          <w:rFonts w:ascii="Arial" w:hAnsi="Arial" w:cs="Arial"/>
          <w:sz w:val="20"/>
          <w:szCs w:val="20"/>
          <w:lang w:val="fr-FR"/>
        </w:rPr>
      </w:pPr>
    </w:p>
    <w:p w:rsidR="00ED5462" w:rsidRDefault="00ED5462" w:rsidP="00F627FF">
      <w:pPr>
        <w:spacing w:after="0" w:line="300" w:lineRule="exact"/>
        <w:rPr>
          <w:rFonts w:ascii="Arial" w:hAnsi="Arial" w:cs="Arial"/>
          <w:sz w:val="20"/>
          <w:szCs w:val="20"/>
          <w:lang w:val="fr-FR"/>
        </w:rPr>
      </w:pPr>
    </w:p>
    <w:p w:rsidR="00435812" w:rsidRPr="00906A29" w:rsidRDefault="00435812" w:rsidP="00F627FF">
      <w:pPr>
        <w:spacing w:after="0" w:line="300" w:lineRule="exact"/>
        <w:rPr>
          <w:rFonts w:ascii="Arial" w:hAnsi="Arial" w:cs="Arial"/>
          <w:sz w:val="20"/>
          <w:szCs w:val="20"/>
          <w:lang w:val="fr-FR"/>
        </w:rPr>
      </w:pPr>
    </w:p>
    <w:p w:rsidR="00ED5462" w:rsidRPr="00906A29" w:rsidRDefault="00ED5462" w:rsidP="00F627FF">
      <w:pPr>
        <w:spacing w:after="0" w:line="300" w:lineRule="exact"/>
        <w:rPr>
          <w:rFonts w:ascii="Arial" w:hAnsi="Arial" w:cs="Arial"/>
          <w:sz w:val="20"/>
          <w:szCs w:val="20"/>
          <w:lang w:val="fr-FR"/>
        </w:rPr>
      </w:pPr>
    </w:p>
    <w:p w:rsidR="00ED5462" w:rsidRPr="00906A29" w:rsidRDefault="00ED5462" w:rsidP="00F627FF">
      <w:pPr>
        <w:spacing w:after="0" w:line="300" w:lineRule="exact"/>
        <w:rPr>
          <w:rFonts w:ascii="Arial" w:hAnsi="Arial" w:cs="Arial"/>
          <w:sz w:val="20"/>
          <w:szCs w:val="20"/>
          <w:lang w:val="fr-FR"/>
        </w:rPr>
      </w:pPr>
    </w:p>
    <w:p w:rsidR="00ED5462" w:rsidRPr="00906A29" w:rsidRDefault="00ED5462" w:rsidP="00F627FF">
      <w:pPr>
        <w:spacing w:after="0" w:line="300" w:lineRule="exact"/>
        <w:rPr>
          <w:rFonts w:ascii="Arial" w:hAnsi="Arial" w:cs="Arial"/>
          <w:sz w:val="20"/>
          <w:szCs w:val="20"/>
          <w:lang w:val="fr-FR"/>
        </w:rPr>
      </w:pPr>
    </w:p>
    <w:p w:rsidR="00ED5462" w:rsidRPr="00906A29" w:rsidRDefault="00ED5462" w:rsidP="000E36DF">
      <w:pPr>
        <w:spacing w:after="0" w:line="300" w:lineRule="exact"/>
        <w:jc w:val="center"/>
        <w:rPr>
          <w:rFonts w:ascii="Arial" w:hAnsi="Arial" w:cs="Arial"/>
          <w:sz w:val="20"/>
          <w:szCs w:val="20"/>
          <w:lang w:val="fr-FR"/>
        </w:rPr>
      </w:pPr>
      <w:r w:rsidRPr="00906A29">
        <w:rPr>
          <w:rFonts w:ascii="Arial" w:hAnsi="Arial" w:cs="Arial"/>
          <w:noProof/>
          <w:sz w:val="20"/>
          <w:szCs w:val="20"/>
          <w:lang w:val="fr-FR"/>
        </w:rPr>
        <w:t>Travail.Suisse, Hopfenweg 21, 3001 Bern</w:t>
      </w:r>
      <w:r>
        <w:rPr>
          <w:rFonts w:ascii="Arial" w:hAnsi="Arial" w:cs="Arial"/>
          <w:noProof/>
          <w:sz w:val="20"/>
          <w:szCs w:val="20"/>
          <w:lang w:val="fr-FR"/>
        </w:rPr>
        <w:t>e, té</w:t>
      </w:r>
      <w:r w:rsidRPr="00906A29">
        <w:rPr>
          <w:rFonts w:ascii="Arial" w:hAnsi="Arial" w:cs="Arial"/>
          <w:noProof/>
          <w:sz w:val="20"/>
          <w:szCs w:val="20"/>
          <w:lang w:val="fr-FR"/>
        </w:rPr>
        <w:t>l. 031 370 21 11, info@travailsuisse.ch,</w:t>
      </w:r>
    </w:p>
    <w:p w:rsidR="00ED5462" w:rsidRPr="00906A29" w:rsidRDefault="00ED5462" w:rsidP="000E36DF">
      <w:pPr>
        <w:spacing w:after="0" w:line="300" w:lineRule="exact"/>
        <w:jc w:val="center"/>
        <w:rPr>
          <w:rFonts w:ascii="Arial" w:hAnsi="Arial" w:cs="Arial"/>
          <w:sz w:val="20"/>
          <w:szCs w:val="20"/>
          <w:lang w:val="fr-FR"/>
        </w:rPr>
      </w:pPr>
      <w:r w:rsidRPr="00906A29">
        <w:rPr>
          <w:rFonts w:ascii="Arial" w:hAnsi="Arial" w:cs="Arial"/>
          <w:noProof/>
          <w:sz w:val="20"/>
          <w:szCs w:val="20"/>
          <w:lang w:val="fr-FR"/>
        </w:rPr>
        <w:t>www.travailsuisse.ch</w:t>
      </w:r>
    </w:p>
    <w:sectPr w:rsidR="00ED5462" w:rsidRPr="00906A29" w:rsidSect="00F627FF">
      <w:pgSz w:w="11906" w:h="16838"/>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462" w:rsidRDefault="00ED5462" w:rsidP="002B6D60">
      <w:pPr>
        <w:spacing w:after="0" w:line="240" w:lineRule="auto"/>
      </w:pPr>
      <w:r>
        <w:separator/>
      </w:r>
    </w:p>
  </w:endnote>
  <w:endnote w:type="continuationSeparator" w:id="0">
    <w:p w:rsidR="00ED5462" w:rsidRDefault="00ED5462" w:rsidP="002B6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462" w:rsidRDefault="00ED5462" w:rsidP="002B6D60">
      <w:pPr>
        <w:spacing w:after="0" w:line="240" w:lineRule="auto"/>
      </w:pPr>
      <w:r>
        <w:separator/>
      </w:r>
    </w:p>
  </w:footnote>
  <w:footnote w:type="continuationSeparator" w:id="0">
    <w:p w:rsidR="00ED5462" w:rsidRDefault="00ED5462" w:rsidP="002B6D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74D31"/>
    <w:multiLevelType w:val="multilevel"/>
    <w:tmpl w:val="35845E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A31722A"/>
    <w:multiLevelType w:val="multilevel"/>
    <w:tmpl w:val="125A589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35F07CD"/>
    <w:multiLevelType w:val="multilevel"/>
    <w:tmpl w:val="DE16A7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71546250"/>
    <w:multiLevelType w:val="multilevel"/>
    <w:tmpl w:val="B0C033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7D783528"/>
    <w:multiLevelType w:val="multilevel"/>
    <w:tmpl w:val="F5928B8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5D0C"/>
    <w:rsid w:val="0008295F"/>
    <w:rsid w:val="00093FB1"/>
    <w:rsid w:val="000E36DF"/>
    <w:rsid w:val="001365AE"/>
    <w:rsid w:val="00151426"/>
    <w:rsid w:val="001823CD"/>
    <w:rsid w:val="00203E06"/>
    <w:rsid w:val="002B6D60"/>
    <w:rsid w:val="0030713E"/>
    <w:rsid w:val="003D3157"/>
    <w:rsid w:val="0041547C"/>
    <w:rsid w:val="00435812"/>
    <w:rsid w:val="00475C0C"/>
    <w:rsid w:val="004835C2"/>
    <w:rsid w:val="00496FF0"/>
    <w:rsid w:val="004E7CE2"/>
    <w:rsid w:val="004F1E53"/>
    <w:rsid w:val="005D0A65"/>
    <w:rsid w:val="00720D0F"/>
    <w:rsid w:val="007335A0"/>
    <w:rsid w:val="00766D03"/>
    <w:rsid w:val="00772457"/>
    <w:rsid w:val="00803D60"/>
    <w:rsid w:val="0082130D"/>
    <w:rsid w:val="00837194"/>
    <w:rsid w:val="00856F32"/>
    <w:rsid w:val="008575BD"/>
    <w:rsid w:val="008914C8"/>
    <w:rsid w:val="008B543A"/>
    <w:rsid w:val="008E5D0C"/>
    <w:rsid w:val="00906A29"/>
    <w:rsid w:val="00943293"/>
    <w:rsid w:val="00A04595"/>
    <w:rsid w:val="00A2577B"/>
    <w:rsid w:val="00A81B98"/>
    <w:rsid w:val="00A914FB"/>
    <w:rsid w:val="00AC0357"/>
    <w:rsid w:val="00AD40FF"/>
    <w:rsid w:val="00B209F4"/>
    <w:rsid w:val="00B24291"/>
    <w:rsid w:val="00B307C5"/>
    <w:rsid w:val="00C24D84"/>
    <w:rsid w:val="00C336E5"/>
    <w:rsid w:val="00C473B0"/>
    <w:rsid w:val="00C750C5"/>
    <w:rsid w:val="00CC7DF1"/>
    <w:rsid w:val="00D52CE2"/>
    <w:rsid w:val="00DB04A1"/>
    <w:rsid w:val="00DD7194"/>
    <w:rsid w:val="00ED5462"/>
    <w:rsid w:val="00EE7CE0"/>
    <w:rsid w:val="00F063BE"/>
    <w:rsid w:val="00F627FF"/>
    <w:rsid w:val="00FC49F9"/>
    <w:rsid w:val="00FE1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1759799-A4A6-49D0-A1D8-AF12A1E0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209F4"/>
    <w:pPr>
      <w:spacing w:after="160" w:line="259" w:lineRule="auto"/>
    </w:pPr>
    <w:rPr>
      <w:rFonts w:cs="Calibri"/>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rsid w:val="00837194"/>
    <w:rPr>
      <w:sz w:val="16"/>
      <w:szCs w:val="16"/>
    </w:rPr>
  </w:style>
  <w:style w:type="paragraph" w:styleId="Kommentartext">
    <w:name w:val="annotation text"/>
    <w:basedOn w:val="Standard"/>
    <w:link w:val="KommentartextZchn"/>
    <w:uiPriority w:val="99"/>
    <w:semiHidden/>
    <w:rsid w:val="0083719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37194"/>
    <w:rPr>
      <w:sz w:val="20"/>
      <w:szCs w:val="20"/>
    </w:rPr>
  </w:style>
  <w:style w:type="paragraph" w:styleId="Kommentarthema">
    <w:name w:val="annotation subject"/>
    <w:basedOn w:val="Kommentartext"/>
    <w:next w:val="Kommentartext"/>
    <w:link w:val="KommentarthemaZchn"/>
    <w:uiPriority w:val="99"/>
    <w:semiHidden/>
    <w:rsid w:val="00837194"/>
    <w:rPr>
      <w:b/>
      <w:bCs/>
    </w:rPr>
  </w:style>
  <w:style w:type="character" w:customStyle="1" w:styleId="KommentarthemaZchn">
    <w:name w:val="Kommentarthema Zchn"/>
    <w:basedOn w:val="KommentartextZchn"/>
    <w:link w:val="Kommentarthema"/>
    <w:uiPriority w:val="99"/>
    <w:semiHidden/>
    <w:rsid w:val="00837194"/>
    <w:rPr>
      <w:b/>
      <w:bCs/>
      <w:sz w:val="20"/>
      <w:szCs w:val="20"/>
    </w:rPr>
  </w:style>
  <w:style w:type="paragraph" w:styleId="Sprechblasentext">
    <w:name w:val="Balloon Text"/>
    <w:basedOn w:val="Standard"/>
    <w:link w:val="SprechblasentextZchn"/>
    <w:uiPriority w:val="99"/>
    <w:semiHidden/>
    <w:rsid w:val="0083719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7194"/>
    <w:rPr>
      <w:rFonts w:ascii="Segoe UI" w:hAnsi="Segoe UI" w:cs="Segoe UI"/>
      <w:sz w:val="18"/>
      <w:szCs w:val="18"/>
    </w:rPr>
  </w:style>
  <w:style w:type="paragraph" w:styleId="Kopfzeile">
    <w:name w:val="header"/>
    <w:basedOn w:val="Standard"/>
    <w:link w:val="KopfzeileZchn"/>
    <w:uiPriority w:val="99"/>
    <w:rsid w:val="002B6D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6D60"/>
  </w:style>
  <w:style w:type="paragraph" w:styleId="Fuzeile">
    <w:name w:val="footer"/>
    <w:basedOn w:val="Standard"/>
    <w:link w:val="FuzeileZchn"/>
    <w:uiPriority w:val="99"/>
    <w:rsid w:val="002B6D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6D60"/>
  </w:style>
  <w:style w:type="paragraph" w:styleId="Dokumentstruktur">
    <w:name w:val="Document Map"/>
    <w:basedOn w:val="Standard"/>
    <w:link w:val="DokumentstrukturZchn"/>
    <w:uiPriority w:val="99"/>
    <w:semiHidden/>
    <w:rsid w:val="00B24291"/>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sid w:val="008C2192"/>
    <w:rPr>
      <w:rFonts w:ascii="Times New Roman" w:hAnsi="Times New Roman"/>
      <w:sz w:val="0"/>
      <w:szCs w:val="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17359">
      <w:marLeft w:val="0"/>
      <w:marRight w:val="0"/>
      <w:marTop w:val="0"/>
      <w:marBottom w:val="0"/>
      <w:divBdr>
        <w:top w:val="none" w:sz="0" w:space="0" w:color="auto"/>
        <w:left w:val="none" w:sz="0" w:space="0" w:color="auto"/>
        <w:bottom w:val="none" w:sz="0" w:space="0" w:color="auto"/>
        <w:right w:val="none" w:sz="0" w:space="0" w:color="auto"/>
      </w:divBdr>
      <w:divsChild>
        <w:div w:id="361517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6275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Service médias Travail</vt:lpstr>
    </vt:vector>
  </TitlesOfParts>
  <Company/>
  <LinksUpToDate>false</LinksUpToDate>
  <CharactersWithSpaces>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médias Travail</dc:title>
  <dc:subject/>
  <dc:creator>Bruno Weber</dc:creator>
  <cp:keywords/>
  <dc:description/>
  <cp:lastModifiedBy>Linda Rosenkranz</cp:lastModifiedBy>
  <cp:revision>5</cp:revision>
  <cp:lastPrinted>2014-02-10T11:12:00Z</cp:lastPrinted>
  <dcterms:created xsi:type="dcterms:W3CDTF">2014-02-10T09:03:00Z</dcterms:created>
  <dcterms:modified xsi:type="dcterms:W3CDTF">2014-02-10T12:58:00Z</dcterms:modified>
</cp:coreProperties>
</file>