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126738">
      <w:pPr>
        <w:rPr>
          <w:rFonts w:ascii="Arial" w:hAnsi="Arial" w:cs="Arial"/>
          <w:sz w:val="20"/>
          <w:szCs w:val="20"/>
          <w:lang w:val="fr-CH"/>
        </w:rPr>
      </w:pPr>
      <w:r w:rsidRPr="00126738">
        <w:rPr>
          <w:rFonts w:ascii="Arial" w:hAnsi="Arial" w:cs="Arial"/>
          <w:sz w:val="20"/>
          <w:szCs w:val="20"/>
          <w:lang w:val="fr-CH"/>
        </w:rPr>
        <w:t>Service m</w:t>
      </w:r>
      <w:r>
        <w:rPr>
          <w:rFonts w:ascii="Arial" w:hAnsi="Arial" w:cs="Arial"/>
          <w:sz w:val="20"/>
          <w:szCs w:val="20"/>
          <w:lang w:val="fr-CH"/>
        </w:rPr>
        <w:t>édias de Travail.Suisse – édition du 25 mars 2019</w:t>
      </w:r>
    </w:p>
    <w:p w:rsidR="00126738" w:rsidRDefault="00126738">
      <w:pPr>
        <w:rPr>
          <w:rFonts w:ascii="Arial" w:hAnsi="Arial" w:cs="Arial"/>
          <w:sz w:val="20"/>
          <w:szCs w:val="20"/>
          <w:lang w:val="fr-CH"/>
        </w:rPr>
      </w:pPr>
    </w:p>
    <w:p w:rsidR="00126738" w:rsidRDefault="00126738">
      <w:pPr>
        <w:rPr>
          <w:rFonts w:ascii="Arial" w:hAnsi="Arial" w:cs="Arial"/>
          <w:sz w:val="20"/>
          <w:szCs w:val="20"/>
          <w:lang w:val="fr-CH"/>
        </w:rPr>
      </w:pPr>
    </w:p>
    <w:p w:rsidR="00126738" w:rsidRDefault="00126738">
      <w:pPr>
        <w:rPr>
          <w:rFonts w:ascii="Arial" w:hAnsi="Arial" w:cs="Arial"/>
          <w:sz w:val="20"/>
          <w:szCs w:val="20"/>
          <w:lang w:val="fr-CH"/>
        </w:rPr>
      </w:pPr>
    </w:p>
    <w:p w:rsidR="00DE6BD9" w:rsidRDefault="00DE6BD9">
      <w:pPr>
        <w:rPr>
          <w:rFonts w:ascii="Arial" w:hAnsi="Arial" w:cs="Arial"/>
          <w:sz w:val="20"/>
          <w:szCs w:val="20"/>
          <w:lang w:val="fr-CH"/>
        </w:rPr>
      </w:pPr>
    </w:p>
    <w:p w:rsidR="00126738" w:rsidRPr="007F12FD" w:rsidRDefault="00126738">
      <w:pPr>
        <w:rPr>
          <w:rFonts w:ascii="Arial" w:hAnsi="Arial" w:cs="Arial"/>
          <w:b/>
          <w:sz w:val="28"/>
          <w:szCs w:val="28"/>
          <w:lang w:val="fr-CH"/>
        </w:rPr>
      </w:pPr>
      <w:r w:rsidRPr="007F12FD">
        <w:rPr>
          <w:rFonts w:ascii="Arial" w:hAnsi="Arial" w:cs="Arial"/>
          <w:b/>
          <w:sz w:val="28"/>
          <w:szCs w:val="28"/>
          <w:lang w:val="fr-CH"/>
        </w:rPr>
        <w:t>Les travailleurs plus âgés toujours davantage mis sous pression</w:t>
      </w:r>
    </w:p>
    <w:p w:rsidR="00126738" w:rsidRDefault="00126738">
      <w:pPr>
        <w:rPr>
          <w:rFonts w:ascii="Arial" w:hAnsi="Arial" w:cs="Arial"/>
          <w:sz w:val="20"/>
          <w:szCs w:val="20"/>
          <w:lang w:val="fr-CH"/>
        </w:rPr>
      </w:pPr>
    </w:p>
    <w:p w:rsidR="00126738" w:rsidRPr="007F12FD" w:rsidRDefault="00126738">
      <w:pPr>
        <w:rPr>
          <w:rFonts w:ascii="Arial" w:hAnsi="Arial" w:cs="Arial"/>
          <w:b/>
          <w:sz w:val="20"/>
          <w:szCs w:val="20"/>
          <w:lang w:val="fr-CH"/>
        </w:rPr>
      </w:pPr>
      <w:r w:rsidRPr="007F12FD">
        <w:rPr>
          <w:rFonts w:ascii="Arial" w:hAnsi="Arial" w:cs="Arial"/>
          <w:b/>
          <w:sz w:val="20"/>
          <w:szCs w:val="20"/>
          <w:lang w:val="fr-CH"/>
        </w:rPr>
        <w:t>Les problèmes des travailleurs âgés dans le monde du travail ont augmenté au cours des dernières années.  Cela se voit à leur nombre croissant parmi les chômeurs et les fins de droit. Travail.Suisse, l’organisation faîtière indépendante des travailleurs et travailleuses</w:t>
      </w:r>
      <w:r w:rsidR="00F244FD">
        <w:rPr>
          <w:rFonts w:ascii="Arial" w:hAnsi="Arial" w:cs="Arial"/>
          <w:b/>
          <w:sz w:val="20"/>
          <w:szCs w:val="20"/>
          <w:lang w:val="fr-CH"/>
        </w:rPr>
        <w:t>, demande, d’une part</w:t>
      </w:r>
      <w:r w:rsidRPr="007F12FD">
        <w:rPr>
          <w:rFonts w:ascii="Arial" w:hAnsi="Arial" w:cs="Arial"/>
          <w:b/>
          <w:sz w:val="20"/>
          <w:szCs w:val="20"/>
          <w:lang w:val="fr-CH"/>
        </w:rPr>
        <w:t>, une bonne politique de la formation continue pour renforcer les chances sur le marché du travail des tr</w:t>
      </w:r>
      <w:r w:rsidR="00F244FD">
        <w:rPr>
          <w:rFonts w:ascii="Arial" w:hAnsi="Arial" w:cs="Arial"/>
          <w:b/>
          <w:sz w:val="20"/>
          <w:szCs w:val="20"/>
          <w:lang w:val="fr-CH"/>
        </w:rPr>
        <w:t>availleurs âgés. D’autre part</w:t>
      </w:r>
      <w:r w:rsidRPr="007F12FD">
        <w:rPr>
          <w:rFonts w:ascii="Arial" w:hAnsi="Arial" w:cs="Arial"/>
          <w:b/>
          <w:sz w:val="20"/>
          <w:szCs w:val="20"/>
          <w:lang w:val="fr-CH"/>
        </w:rPr>
        <w:t>, en en cas d’exclusion du marché du travail quelques années avant l’âge de la retraite, le risque est grand d</w:t>
      </w:r>
      <w:r w:rsidR="00F244FD">
        <w:rPr>
          <w:rFonts w:ascii="Arial" w:hAnsi="Arial" w:cs="Arial"/>
          <w:b/>
          <w:sz w:val="20"/>
          <w:szCs w:val="20"/>
          <w:lang w:val="fr-CH"/>
        </w:rPr>
        <w:t>e tomber dans la pauvreté pour s</w:t>
      </w:r>
      <w:r w:rsidRPr="007F12FD">
        <w:rPr>
          <w:rFonts w:ascii="Arial" w:hAnsi="Arial" w:cs="Arial"/>
          <w:b/>
          <w:sz w:val="20"/>
          <w:szCs w:val="20"/>
          <w:lang w:val="fr-CH"/>
        </w:rPr>
        <w:t xml:space="preserve">es vieux jours et il faut changer cette situation. </w:t>
      </w:r>
    </w:p>
    <w:p w:rsidR="00A5718D" w:rsidRDefault="00A5718D" w:rsidP="00A5718D">
      <w:pPr>
        <w:rPr>
          <w:rFonts w:ascii="Arial" w:hAnsi="Arial" w:cs="Arial"/>
          <w:i/>
          <w:sz w:val="20"/>
          <w:szCs w:val="20"/>
          <w:lang w:val="fr-CH"/>
        </w:rPr>
      </w:pPr>
    </w:p>
    <w:p w:rsidR="00A5718D" w:rsidRDefault="00A5718D" w:rsidP="00A5718D">
      <w:pPr>
        <w:rPr>
          <w:rFonts w:ascii="Arial" w:hAnsi="Arial" w:cs="Arial"/>
          <w:i/>
          <w:sz w:val="20"/>
          <w:szCs w:val="20"/>
          <w:lang w:val="fr-CH"/>
        </w:rPr>
      </w:pPr>
      <w:r>
        <w:rPr>
          <w:rFonts w:ascii="Arial" w:hAnsi="Arial" w:cs="Arial"/>
          <w:i/>
          <w:sz w:val="20"/>
          <w:szCs w:val="20"/>
          <w:lang w:val="fr-CH"/>
        </w:rPr>
        <w:t xml:space="preserve">Gabriel Fischer, responsable du </w:t>
      </w:r>
      <w:r w:rsidR="00DE6BD9">
        <w:rPr>
          <w:rFonts w:ascii="Arial" w:hAnsi="Arial" w:cs="Arial"/>
          <w:i/>
          <w:sz w:val="20"/>
          <w:szCs w:val="20"/>
          <w:lang w:val="fr-CH"/>
        </w:rPr>
        <w:t>dossier de politique économique</w:t>
      </w:r>
      <w:r>
        <w:rPr>
          <w:rFonts w:ascii="Arial" w:hAnsi="Arial" w:cs="Arial"/>
          <w:i/>
          <w:sz w:val="20"/>
          <w:szCs w:val="20"/>
          <w:lang w:val="fr-CH"/>
        </w:rPr>
        <w:t xml:space="preserve"> Travail.Suisse</w:t>
      </w:r>
    </w:p>
    <w:p w:rsidR="004F484A" w:rsidRDefault="004F484A">
      <w:pPr>
        <w:rPr>
          <w:rFonts w:ascii="Arial" w:hAnsi="Arial" w:cs="Arial"/>
          <w:sz w:val="20"/>
          <w:szCs w:val="20"/>
          <w:lang w:val="fr-CH"/>
        </w:rPr>
      </w:pPr>
    </w:p>
    <w:p w:rsidR="004F484A" w:rsidRDefault="004F484A">
      <w:pPr>
        <w:rPr>
          <w:rFonts w:ascii="Arial" w:hAnsi="Arial" w:cs="Arial"/>
          <w:sz w:val="20"/>
          <w:szCs w:val="20"/>
          <w:lang w:val="fr-CH"/>
        </w:rPr>
      </w:pPr>
      <w:r>
        <w:rPr>
          <w:rFonts w:ascii="Arial" w:hAnsi="Arial" w:cs="Arial"/>
          <w:sz w:val="20"/>
          <w:szCs w:val="20"/>
          <w:lang w:val="fr-CH"/>
        </w:rPr>
        <w:t>Les difficultés des travailleurs âgés se sont accentuées sur le marché du travail ces dernières années. Leur participation au-delà de la moyenne au marché du travail appartient au passé et le nombre de ceux qui sont en fin de droit a massivement augmenté. C’est la pauvreté</w:t>
      </w:r>
      <w:r w:rsidR="00F244FD">
        <w:rPr>
          <w:rFonts w:ascii="Arial" w:hAnsi="Arial" w:cs="Arial"/>
          <w:sz w:val="20"/>
          <w:szCs w:val="20"/>
          <w:lang w:val="fr-CH"/>
        </w:rPr>
        <w:t xml:space="preserve"> qui menace alors</w:t>
      </w:r>
      <w:r>
        <w:rPr>
          <w:rFonts w:ascii="Arial" w:hAnsi="Arial" w:cs="Arial"/>
          <w:sz w:val="20"/>
          <w:szCs w:val="20"/>
          <w:lang w:val="fr-CH"/>
        </w:rPr>
        <w:t xml:space="preserve"> les personnes concernées</w:t>
      </w:r>
      <w:r w:rsidR="00F244FD">
        <w:rPr>
          <w:rFonts w:ascii="Arial" w:hAnsi="Arial" w:cs="Arial"/>
          <w:sz w:val="20"/>
          <w:szCs w:val="20"/>
          <w:lang w:val="fr-CH"/>
        </w:rPr>
        <w:t xml:space="preserve"> à l’heure de la retraite</w:t>
      </w:r>
      <w:r>
        <w:rPr>
          <w:rFonts w:ascii="Arial" w:hAnsi="Arial" w:cs="Arial"/>
          <w:sz w:val="20"/>
          <w:szCs w:val="20"/>
          <w:lang w:val="fr-CH"/>
        </w:rPr>
        <w:t xml:space="preserve"> malgré une longue carrière professionnelle. </w:t>
      </w:r>
    </w:p>
    <w:p w:rsidR="007F12FD" w:rsidRDefault="007F12FD">
      <w:pPr>
        <w:rPr>
          <w:rFonts w:ascii="Arial" w:hAnsi="Arial" w:cs="Arial"/>
          <w:sz w:val="20"/>
          <w:szCs w:val="20"/>
          <w:lang w:val="fr-CH"/>
        </w:rPr>
      </w:pPr>
    </w:p>
    <w:p w:rsidR="00DE6BD9" w:rsidRDefault="00DE6BD9">
      <w:pPr>
        <w:rPr>
          <w:rFonts w:ascii="Arial" w:hAnsi="Arial" w:cs="Arial"/>
          <w:sz w:val="20"/>
          <w:szCs w:val="20"/>
          <w:lang w:val="fr-CH"/>
        </w:rPr>
      </w:pPr>
    </w:p>
    <w:p w:rsidR="007F12FD" w:rsidRPr="005D5C40" w:rsidRDefault="007F12FD">
      <w:pPr>
        <w:rPr>
          <w:rFonts w:ascii="Arial" w:hAnsi="Arial" w:cs="Arial"/>
          <w:b/>
          <w:sz w:val="20"/>
          <w:szCs w:val="20"/>
          <w:lang w:val="fr-CH"/>
        </w:rPr>
      </w:pPr>
      <w:r w:rsidRPr="005D5C40">
        <w:rPr>
          <w:rFonts w:ascii="Arial" w:hAnsi="Arial" w:cs="Arial"/>
          <w:b/>
          <w:sz w:val="20"/>
          <w:szCs w:val="20"/>
          <w:lang w:val="fr-CH"/>
        </w:rPr>
        <w:t>De moins bonnes chances sur le marché du travail</w:t>
      </w:r>
    </w:p>
    <w:p w:rsidR="007F12FD" w:rsidRDefault="007F12FD">
      <w:pPr>
        <w:rPr>
          <w:rFonts w:ascii="Arial" w:hAnsi="Arial" w:cs="Arial"/>
          <w:sz w:val="20"/>
          <w:szCs w:val="20"/>
          <w:lang w:val="fr-CH"/>
        </w:rPr>
      </w:pPr>
    </w:p>
    <w:p w:rsidR="0017093B" w:rsidRDefault="007F12FD">
      <w:pPr>
        <w:rPr>
          <w:rFonts w:ascii="Arial" w:hAnsi="Arial" w:cs="Arial"/>
          <w:sz w:val="20"/>
          <w:szCs w:val="20"/>
          <w:lang w:val="fr-CH"/>
        </w:rPr>
      </w:pPr>
      <w:r>
        <w:rPr>
          <w:rFonts w:ascii="Arial" w:hAnsi="Arial" w:cs="Arial"/>
          <w:sz w:val="20"/>
          <w:szCs w:val="20"/>
          <w:lang w:val="fr-CH"/>
        </w:rPr>
        <w:t>La bonne situation économique se répercute enfin sur le marché du travail, avec une décrue du chômage. Mais pas toutes les catégories d’âge en profitent de la même manière.  Depuis 2013</w:t>
      </w:r>
      <w:r w:rsidR="00F244FD">
        <w:rPr>
          <w:rFonts w:ascii="Arial" w:hAnsi="Arial" w:cs="Arial"/>
          <w:sz w:val="20"/>
          <w:szCs w:val="20"/>
          <w:lang w:val="fr-CH"/>
        </w:rPr>
        <w:t>,</w:t>
      </w:r>
      <w:r>
        <w:rPr>
          <w:rFonts w:ascii="Arial" w:hAnsi="Arial" w:cs="Arial"/>
          <w:sz w:val="20"/>
          <w:szCs w:val="20"/>
          <w:lang w:val="fr-CH"/>
        </w:rPr>
        <w:t xml:space="preserve"> le nombre des personnes au chômage d</w:t>
      </w:r>
      <w:r w:rsidR="00F244FD">
        <w:rPr>
          <w:rFonts w:ascii="Arial" w:hAnsi="Arial" w:cs="Arial"/>
          <w:sz w:val="20"/>
          <w:szCs w:val="20"/>
          <w:lang w:val="fr-CH"/>
        </w:rPr>
        <w:t>e plus de 50 ans a</w:t>
      </w:r>
      <w:r w:rsidR="003207D3">
        <w:rPr>
          <w:rFonts w:ascii="Arial" w:hAnsi="Arial" w:cs="Arial"/>
          <w:sz w:val="20"/>
          <w:szCs w:val="20"/>
          <w:lang w:val="fr-CH"/>
        </w:rPr>
        <w:t xml:space="preserve"> augmenté </w:t>
      </w:r>
      <w:r w:rsidR="00F244FD">
        <w:rPr>
          <w:rFonts w:ascii="Arial" w:hAnsi="Arial" w:cs="Arial"/>
          <w:sz w:val="20"/>
          <w:szCs w:val="20"/>
          <w:lang w:val="fr-CH"/>
        </w:rPr>
        <w:t xml:space="preserve">bien </w:t>
      </w:r>
      <w:r w:rsidR="003207D3">
        <w:rPr>
          <w:rFonts w:ascii="Arial" w:hAnsi="Arial" w:cs="Arial"/>
          <w:sz w:val="20"/>
          <w:szCs w:val="20"/>
          <w:lang w:val="fr-CH"/>
        </w:rPr>
        <w:t>plus que la moyenne, se maintient plus longtemps à haut niveau et reflue plus lentement dans cette phase de reprise que les au</w:t>
      </w:r>
      <w:r w:rsidR="00F244FD">
        <w:rPr>
          <w:rFonts w:ascii="Arial" w:hAnsi="Arial" w:cs="Arial"/>
          <w:sz w:val="20"/>
          <w:szCs w:val="20"/>
          <w:lang w:val="fr-CH"/>
        </w:rPr>
        <w:t>tres catégories d’âge.   Alors que</w:t>
      </w:r>
      <w:r w:rsidR="003207D3">
        <w:rPr>
          <w:rFonts w:ascii="Arial" w:hAnsi="Arial" w:cs="Arial"/>
          <w:sz w:val="20"/>
          <w:szCs w:val="20"/>
          <w:lang w:val="fr-CH"/>
        </w:rPr>
        <w:t xml:space="preserve"> l’année d</w:t>
      </w:r>
      <w:r w:rsidR="00F244FD">
        <w:rPr>
          <w:rFonts w:ascii="Arial" w:hAnsi="Arial" w:cs="Arial"/>
          <w:sz w:val="20"/>
          <w:szCs w:val="20"/>
          <w:lang w:val="fr-CH"/>
        </w:rPr>
        <w:t>ernière</w:t>
      </w:r>
      <w:r w:rsidR="003207D3">
        <w:rPr>
          <w:rFonts w:ascii="Arial" w:hAnsi="Arial" w:cs="Arial"/>
          <w:sz w:val="20"/>
          <w:szCs w:val="20"/>
          <w:lang w:val="fr-CH"/>
        </w:rPr>
        <w:t xml:space="preserve"> il y avait</w:t>
      </w:r>
      <w:r w:rsidR="00F244FD">
        <w:rPr>
          <w:rFonts w:ascii="Arial" w:hAnsi="Arial" w:cs="Arial"/>
          <w:sz w:val="20"/>
          <w:szCs w:val="20"/>
          <w:lang w:val="fr-CH"/>
        </w:rPr>
        <w:t>, comparé à 2013</w:t>
      </w:r>
      <w:r w:rsidR="003207D3">
        <w:rPr>
          <w:rFonts w:ascii="Arial" w:hAnsi="Arial" w:cs="Arial"/>
          <w:sz w:val="20"/>
          <w:szCs w:val="20"/>
          <w:lang w:val="fr-CH"/>
        </w:rPr>
        <w:t xml:space="preserve"> nettement moins de chômeurs parmi les deux catégories</w:t>
      </w:r>
      <w:r w:rsidR="00F244FD">
        <w:rPr>
          <w:rFonts w:ascii="Arial" w:hAnsi="Arial" w:cs="Arial"/>
          <w:sz w:val="20"/>
          <w:szCs w:val="20"/>
          <w:lang w:val="fr-CH"/>
        </w:rPr>
        <w:t xml:space="preserve"> d’âge les plus jeunes, il y a toujours plus</w:t>
      </w:r>
      <w:r w:rsidR="003207D3">
        <w:rPr>
          <w:rFonts w:ascii="Arial" w:hAnsi="Arial" w:cs="Arial"/>
          <w:sz w:val="20"/>
          <w:szCs w:val="20"/>
          <w:lang w:val="fr-CH"/>
        </w:rPr>
        <w:t xml:space="preserve"> de personnes de plus de 50 ans annoncé</w:t>
      </w:r>
      <w:r w:rsidR="00F244FD">
        <w:rPr>
          <w:rFonts w:ascii="Arial" w:hAnsi="Arial" w:cs="Arial"/>
          <w:sz w:val="20"/>
          <w:szCs w:val="20"/>
          <w:lang w:val="fr-CH"/>
        </w:rPr>
        <w:t>e</w:t>
      </w:r>
      <w:r w:rsidR="003207D3">
        <w:rPr>
          <w:rFonts w:ascii="Arial" w:hAnsi="Arial" w:cs="Arial"/>
          <w:sz w:val="20"/>
          <w:szCs w:val="20"/>
          <w:lang w:val="fr-CH"/>
        </w:rPr>
        <w:t>s dans les offic</w:t>
      </w:r>
      <w:r w:rsidR="0017093B">
        <w:rPr>
          <w:rFonts w:ascii="Arial" w:hAnsi="Arial" w:cs="Arial"/>
          <w:sz w:val="20"/>
          <w:szCs w:val="20"/>
          <w:lang w:val="fr-CH"/>
        </w:rPr>
        <w:t>es régionaux de placement (ORP) (voir graphique 1).</w:t>
      </w:r>
    </w:p>
    <w:p w:rsidR="0017093B" w:rsidRDefault="0017093B">
      <w:pPr>
        <w:rPr>
          <w:rFonts w:ascii="Arial" w:hAnsi="Arial" w:cs="Arial"/>
          <w:sz w:val="20"/>
          <w:szCs w:val="20"/>
          <w:lang w:val="fr-CH"/>
        </w:rPr>
      </w:pPr>
    </w:p>
    <w:p w:rsidR="0017093B" w:rsidRPr="000B37B6" w:rsidRDefault="000B37B6">
      <w:pPr>
        <w:rPr>
          <w:rFonts w:ascii="Arial" w:hAnsi="Arial" w:cs="Arial"/>
          <w:b/>
          <w:i/>
          <w:sz w:val="20"/>
          <w:szCs w:val="20"/>
          <w:lang w:val="fr-CH"/>
        </w:rPr>
      </w:pPr>
      <w:r>
        <w:rPr>
          <w:noProof/>
          <w:lang w:eastAsia="de-CH"/>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405130</wp:posOffset>
            </wp:positionV>
            <wp:extent cx="5040000" cy="2520000"/>
            <wp:effectExtent l="0" t="0" r="8255" b="13970"/>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sidR="0017093B" w:rsidRPr="00717C98">
        <w:rPr>
          <w:rFonts w:ascii="Arial" w:hAnsi="Arial" w:cs="Arial"/>
          <w:b/>
          <w:i/>
          <w:sz w:val="20"/>
          <w:szCs w:val="20"/>
          <w:lang w:val="fr-CH"/>
        </w:rPr>
        <w:t>Graphique 1 : modification du nombre de personnes au chômage selon l’âge 2013-2018 (indexé ; 2013=100)</w:t>
      </w:r>
    </w:p>
    <w:p w:rsidR="0017093B" w:rsidRPr="00DE6BD9" w:rsidRDefault="0017093B">
      <w:pPr>
        <w:rPr>
          <w:rFonts w:ascii="Arial" w:hAnsi="Arial" w:cs="Arial"/>
          <w:i/>
          <w:sz w:val="20"/>
          <w:szCs w:val="20"/>
          <w:lang w:val="fr-CH"/>
        </w:rPr>
      </w:pPr>
      <w:r w:rsidRPr="00DE6BD9">
        <w:rPr>
          <w:rFonts w:ascii="Arial" w:hAnsi="Arial" w:cs="Arial"/>
          <w:i/>
          <w:sz w:val="20"/>
          <w:szCs w:val="20"/>
          <w:lang w:val="fr-CH"/>
        </w:rPr>
        <w:t>Source : AMSTAT et représentation propre</w:t>
      </w:r>
    </w:p>
    <w:p w:rsidR="0017093B" w:rsidRDefault="0017093B">
      <w:pPr>
        <w:rPr>
          <w:rFonts w:ascii="Arial" w:hAnsi="Arial" w:cs="Arial"/>
          <w:sz w:val="20"/>
          <w:szCs w:val="20"/>
          <w:lang w:val="fr-CH"/>
        </w:rPr>
      </w:pPr>
    </w:p>
    <w:p w:rsidR="007F12FD" w:rsidRDefault="0017093B">
      <w:pPr>
        <w:rPr>
          <w:rFonts w:ascii="Arial" w:hAnsi="Arial" w:cs="Arial"/>
          <w:sz w:val="20"/>
          <w:szCs w:val="20"/>
          <w:lang w:val="fr-CH"/>
        </w:rPr>
      </w:pPr>
      <w:r>
        <w:rPr>
          <w:rFonts w:ascii="Arial" w:hAnsi="Arial" w:cs="Arial"/>
          <w:sz w:val="20"/>
          <w:szCs w:val="20"/>
          <w:lang w:val="fr-CH"/>
        </w:rPr>
        <w:t>Cette évolution est, d’un côté, un effet de l’évolution démographique. D’un autre côté, il faut aussi prendre en considération les fins de droit.  On constate en particulier que les chômeurs âgés sont plus que de proportion en fin de droit</w:t>
      </w:r>
      <w:r w:rsidR="00D408D3">
        <w:rPr>
          <w:rFonts w:ascii="Arial" w:hAnsi="Arial" w:cs="Arial"/>
          <w:sz w:val="20"/>
          <w:szCs w:val="20"/>
          <w:lang w:val="fr-CH"/>
        </w:rPr>
        <w:t>, phénomène part</w:t>
      </w:r>
      <w:r w:rsidR="00717C98">
        <w:rPr>
          <w:rFonts w:ascii="Arial" w:hAnsi="Arial" w:cs="Arial"/>
          <w:sz w:val="20"/>
          <w:szCs w:val="20"/>
          <w:lang w:val="fr-CH"/>
        </w:rPr>
        <w:t>iculièrement marqué depuis 2011</w:t>
      </w:r>
      <w:r w:rsidR="00D408D3">
        <w:rPr>
          <w:rFonts w:ascii="Arial" w:hAnsi="Arial" w:cs="Arial"/>
          <w:sz w:val="20"/>
          <w:szCs w:val="20"/>
          <w:lang w:val="fr-CH"/>
        </w:rPr>
        <w:t xml:space="preserve"> (voir graphique 2).</w:t>
      </w:r>
    </w:p>
    <w:p w:rsidR="00D408D3" w:rsidRDefault="00D408D3">
      <w:pPr>
        <w:rPr>
          <w:rFonts w:ascii="Arial" w:hAnsi="Arial" w:cs="Arial"/>
          <w:sz w:val="20"/>
          <w:szCs w:val="20"/>
          <w:lang w:val="fr-CH"/>
        </w:rPr>
      </w:pPr>
    </w:p>
    <w:p w:rsidR="00DE6BD9" w:rsidRDefault="00DE6BD9">
      <w:pPr>
        <w:rPr>
          <w:rFonts w:ascii="Arial" w:hAnsi="Arial" w:cs="Arial"/>
          <w:sz w:val="20"/>
          <w:szCs w:val="20"/>
          <w:lang w:val="fr-CH"/>
        </w:rPr>
      </w:pPr>
    </w:p>
    <w:p w:rsidR="00D408D3" w:rsidRPr="000B37B6" w:rsidRDefault="000B37B6">
      <w:pPr>
        <w:rPr>
          <w:rFonts w:ascii="Arial" w:hAnsi="Arial" w:cs="Arial"/>
          <w:b/>
          <w:i/>
          <w:sz w:val="20"/>
          <w:szCs w:val="20"/>
          <w:lang w:val="fr-CH"/>
        </w:rPr>
      </w:pPr>
      <w:r>
        <w:rPr>
          <w:noProof/>
          <w:lang w:eastAsia="de-CH"/>
        </w:rPr>
        <w:drawing>
          <wp:anchor distT="0" distB="0" distL="114300" distR="114300" simplePos="0" relativeHeight="251659264" behindDoc="0" locked="0" layoutInCell="1" allowOverlap="1">
            <wp:simplePos x="0" y="0"/>
            <wp:positionH relativeFrom="margin">
              <wp:align>left</wp:align>
            </wp:positionH>
            <wp:positionV relativeFrom="paragraph">
              <wp:posOffset>266700</wp:posOffset>
            </wp:positionV>
            <wp:extent cx="5040000" cy="2520000"/>
            <wp:effectExtent l="0" t="0" r="8255" b="13970"/>
            <wp:wrapTopAndBottom/>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717C98" w:rsidRPr="00717C98">
        <w:rPr>
          <w:rFonts w:ascii="Arial" w:hAnsi="Arial" w:cs="Arial"/>
          <w:b/>
          <w:i/>
          <w:sz w:val="20"/>
          <w:szCs w:val="20"/>
          <w:lang w:val="fr-CH"/>
        </w:rPr>
        <w:t>Graphique 2 : modification des</w:t>
      </w:r>
      <w:r w:rsidR="00D408D3" w:rsidRPr="00717C98">
        <w:rPr>
          <w:rFonts w:ascii="Arial" w:hAnsi="Arial" w:cs="Arial"/>
          <w:b/>
          <w:i/>
          <w:sz w:val="20"/>
          <w:szCs w:val="20"/>
          <w:lang w:val="fr-CH"/>
        </w:rPr>
        <w:t xml:space="preserve"> taux d’aide sociale selon l’âge 2005-2017 (indexé ; 2005=100)</w:t>
      </w:r>
    </w:p>
    <w:p w:rsidR="00D408D3" w:rsidRPr="00DE6BD9" w:rsidRDefault="00D408D3">
      <w:pPr>
        <w:rPr>
          <w:rFonts w:ascii="Arial" w:hAnsi="Arial" w:cs="Arial"/>
          <w:i/>
          <w:sz w:val="20"/>
          <w:szCs w:val="20"/>
          <w:lang w:val="fr-CH"/>
        </w:rPr>
      </w:pPr>
      <w:r w:rsidRPr="00DE6BD9">
        <w:rPr>
          <w:rFonts w:ascii="Arial" w:hAnsi="Arial" w:cs="Arial"/>
          <w:i/>
          <w:sz w:val="20"/>
          <w:szCs w:val="20"/>
          <w:lang w:val="fr-CH"/>
        </w:rPr>
        <w:t>Source : OFS, statistique de l’aide sociale, représentation propre</w:t>
      </w:r>
    </w:p>
    <w:p w:rsidR="00D408D3" w:rsidRDefault="00D408D3">
      <w:pPr>
        <w:rPr>
          <w:rFonts w:ascii="Arial" w:hAnsi="Arial" w:cs="Arial"/>
          <w:sz w:val="20"/>
          <w:szCs w:val="20"/>
          <w:lang w:val="fr-CH"/>
        </w:rPr>
      </w:pPr>
    </w:p>
    <w:p w:rsidR="00D408D3" w:rsidRDefault="00B91991">
      <w:pPr>
        <w:rPr>
          <w:rFonts w:ascii="Arial" w:hAnsi="Arial" w:cs="Arial"/>
          <w:sz w:val="20"/>
          <w:szCs w:val="20"/>
          <w:lang w:val="fr-CH"/>
        </w:rPr>
      </w:pPr>
      <w:r>
        <w:rPr>
          <w:rFonts w:ascii="Arial" w:hAnsi="Arial" w:cs="Arial"/>
          <w:sz w:val="20"/>
          <w:szCs w:val="20"/>
          <w:lang w:val="fr-CH"/>
        </w:rPr>
        <w:t>Pendant que l’on constate pour la plupart des catégories d’âge de 2005 à 2017 des taux d’aide sociale constants ou seulement en lé</w:t>
      </w:r>
      <w:r w:rsidR="00717C98">
        <w:rPr>
          <w:rFonts w:ascii="Arial" w:hAnsi="Arial" w:cs="Arial"/>
          <w:sz w:val="20"/>
          <w:szCs w:val="20"/>
          <w:lang w:val="fr-CH"/>
        </w:rPr>
        <w:t xml:space="preserve">gère hausse, l’augmentation pour les </w:t>
      </w:r>
      <w:r>
        <w:rPr>
          <w:rFonts w:ascii="Arial" w:hAnsi="Arial" w:cs="Arial"/>
          <w:sz w:val="20"/>
          <w:szCs w:val="20"/>
          <w:lang w:val="fr-CH"/>
        </w:rPr>
        <w:t xml:space="preserve">56-64 ans est frappante. C’est en particulier depuis 2011 que le taux d’aide sociale des personnes plus âgées a augmenté bien plus que la moyenne.  Le nombre de bénéficiaires d’aide sociale âgés entre 56 et 64 ans a doublé en tout dans cet intervalle à plus de 30'000 personnes. </w:t>
      </w:r>
    </w:p>
    <w:p w:rsidR="009512DD" w:rsidRDefault="009512DD">
      <w:pPr>
        <w:rPr>
          <w:rFonts w:ascii="Arial" w:hAnsi="Arial" w:cs="Arial"/>
          <w:sz w:val="20"/>
          <w:szCs w:val="20"/>
          <w:lang w:val="fr-CH"/>
        </w:rPr>
      </w:pPr>
    </w:p>
    <w:p w:rsidR="009512DD" w:rsidRDefault="009512DD">
      <w:pPr>
        <w:rPr>
          <w:rFonts w:ascii="Arial" w:hAnsi="Arial" w:cs="Arial"/>
          <w:sz w:val="20"/>
          <w:szCs w:val="20"/>
          <w:lang w:val="fr-CH"/>
        </w:rPr>
      </w:pPr>
      <w:r>
        <w:rPr>
          <w:rFonts w:ascii="Arial" w:hAnsi="Arial" w:cs="Arial"/>
          <w:sz w:val="20"/>
          <w:szCs w:val="20"/>
          <w:lang w:val="fr-CH"/>
        </w:rPr>
        <w:t xml:space="preserve">Le </w:t>
      </w:r>
      <w:r w:rsidRPr="009512DD">
        <w:rPr>
          <w:rFonts w:ascii="Arial" w:hAnsi="Arial" w:cs="Arial"/>
          <w:i/>
          <w:sz w:val="20"/>
          <w:szCs w:val="20"/>
          <w:lang w:val="fr-CH"/>
        </w:rPr>
        <w:t>« Baromètre Conditions de travail »</w:t>
      </w:r>
      <w:r>
        <w:rPr>
          <w:rFonts w:ascii="Arial" w:hAnsi="Arial" w:cs="Arial"/>
          <w:i/>
          <w:sz w:val="20"/>
          <w:szCs w:val="20"/>
          <w:lang w:val="fr-CH"/>
        </w:rPr>
        <w:t xml:space="preserve"> </w:t>
      </w:r>
      <w:r>
        <w:rPr>
          <w:rFonts w:ascii="Arial" w:hAnsi="Arial" w:cs="Arial"/>
          <w:sz w:val="20"/>
          <w:szCs w:val="20"/>
          <w:lang w:val="fr-CH"/>
        </w:rPr>
        <w:t xml:space="preserve">de Travail.Suisse fait </w:t>
      </w:r>
      <w:r w:rsidR="003F5F91">
        <w:rPr>
          <w:rFonts w:ascii="Arial" w:hAnsi="Arial" w:cs="Arial"/>
          <w:sz w:val="20"/>
          <w:szCs w:val="20"/>
          <w:lang w:val="fr-CH"/>
        </w:rPr>
        <w:t>aussi apparaître certain</w:t>
      </w:r>
      <w:r>
        <w:rPr>
          <w:rFonts w:ascii="Arial" w:hAnsi="Arial" w:cs="Arial"/>
          <w:sz w:val="20"/>
          <w:szCs w:val="20"/>
          <w:lang w:val="fr-CH"/>
        </w:rPr>
        <w:t>s éléments des difficultés des travailleurs âg</w:t>
      </w:r>
      <w:r w:rsidR="003F5F91">
        <w:rPr>
          <w:rFonts w:ascii="Arial" w:hAnsi="Arial" w:cs="Arial"/>
          <w:sz w:val="20"/>
          <w:szCs w:val="20"/>
          <w:lang w:val="fr-CH"/>
        </w:rPr>
        <w:t>és. Ainsi, ces derniers</w:t>
      </w:r>
      <w:r>
        <w:rPr>
          <w:rFonts w:ascii="Arial" w:hAnsi="Arial" w:cs="Arial"/>
          <w:sz w:val="20"/>
          <w:szCs w:val="20"/>
          <w:lang w:val="fr-CH"/>
        </w:rPr>
        <w:t xml:space="preserve"> considèrent leur employabilité comme bien plus </w:t>
      </w:r>
      <w:r>
        <w:rPr>
          <w:rFonts w:ascii="Arial" w:hAnsi="Arial" w:cs="Arial"/>
          <w:sz w:val="20"/>
          <w:szCs w:val="20"/>
          <w:lang w:val="fr-CH"/>
        </w:rPr>
        <w:lastRenderedPageBreak/>
        <w:t xml:space="preserve">négative que leurs jeunes collègues. Concrètement, le nombre des travailleurs et travailleuses qui, lors de la perte volontaire ou non d’un emploi, ont de grandes difficultés pour retrouver un emploi comparable, augmente en flèche avec l’avancement en âge (voir graphique 3). </w:t>
      </w:r>
    </w:p>
    <w:p w:rsidR="005D32B4" w:rsidRDefault="005D32B4">
      <w:pPr>
        <w:rPr>
          <w:rFonts w:ascii="Arial" w:hAnsi="Arial" w:cs="Arial"/>
          <w:sz w:val="20"/>
          <w:szCs w:val="20"/>
          <w:lang w:val="fr-CH"/>
        </w:rPr>
      </w:pPr>
    </w:p>
    <w:p w:rsidR="00FD7955" w:rsidRPr="00106F4C" w:rsidRDefault="00106F4C">
      <w:pPr>
        <w:rPr>
          <w:rFonts w:ascii="Arial" w:hAnsi="Arial" w:cs="Arial"/>
          <w:b/>
          <w:i/>
          <w:sz w:val="20"/>
          <w:szCs w:val="20"/>
          <w:lang w:val="fr-CH"/>
        </w:rPr>
      </w:pPr>
      <w:r>
        <w:rPr>
          <w:noProof/>
          <w:lang w:eastAsia="de-CH"/>
        </w:rPr>
        <w:drawing>
          <wp:anchor distT="0" distB="0" distL="114300" distR="114300" simplePos="0" relativeHeight="251661312" behindDoc="0" locked="0" layoutInCell="1" allowOverlap="1" wp14:anchorId="1FFB4C0F" wp14:editId="06A1A170">
            <wp:simplePos x="0" y="0"/>
            <wp:positionH relativeFrom="margin">
              <wp:align>left</wp:align>
            </wp:positionH>
            <wp:positionV relativeFrom="paragraph">
              <wp:posOffset>238125</wp:posOffset>
            </wp:positionV>
            <wp:extent cx="5040000" cy="2520000"/>
            <wp:effectExtent l="0" t="0" r="8255" b="13970"/>
            <wp:wrapTopAndBottom/>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5D32B4" w:rsidRPr="003F5F91">
        <w:rPr>
          <w:rFonts w:ascii="Arial" w:hAnsi="Arial" w:cs="Arial"/>
          <w:b/>
          <w:i/>
          <w:sz w:val="20"/>
          <w:szCs w:val="20"/>
          <w:lang w:val="fr-CH"/>
        </w:rPr>
        <w:t>Graphique 3 : perception de</w:t>
      </w:r>
      <w:r w:rsidR="006C782F">
        <w:rPr>
          <w:rFonts w:ascii="Arial" w:hAnsi="Arial" w:cs="Arial"/>
          <w:b/>
          <w:i/>
          <w:sz w:val="20"/>
          <w:szCs w:val="20"/>
          <w:lang w:val="fr-CH"/>
        </w:rPr>
        <w:t>s</w:t>
      </w:r>
      <w:r w:rsidR="005D32B4" w:rsidRPr="003F5F91">
        <w:rPr>
          <w:rFonts w:ascii="Arial" w:hAnsi="Arial" w:cs="Arial"/>
          <w:b/>
          <w:i/>
          <w:sz w:val="20"/>
          <w:szCs w:val="20"/>
          <w:lang w:val="fr-CH"/>
        </w:rPr>
        <w:t xml:space="preserve"> limitations à l’employabilité selon l’âge 2015-2017</w:t>
      </w:r>
    </w:p>
    <w:p w:rsidR="005D32B4" w:rsidRPr="00DE6BD9" w:rsidRDefault="005D32B4">
      <w:pPr>
        <w:rPr>
          <w:rFonts w:ascii="Arial" w:hAnsi="Arial" w:cs="Arial"/>
          <w:i/>
          <w:sz w:val="20"/>
          <w:szCs w:val="20"/>
          <w:lang w:val="fr-CH"/>
        </w:rPr>
      </w:pPr>
      <w:r w:rsidRPr="00DE6BD9">
        <w:rPr>
          <w:rFonts w:ascii="Arial" w:hAnsi="Arial" w:cs="Arial"/>
          <w:i/>
          <w:sz w:val="20"/>
          <w:szCs w:val="20"/>
          <w:lang w:val="fr-CH"/>
        </w:rPr>
        <w:t>Source :</w:t>
      </w:r>
      <w:r w:rsidR="005D11A1" w:rsidRPr="00DE6BD9">
        <w:rPr>
          <w:rFonts w:ascii="Arial" w:hAnsi="Arial" w:cs="Arial"/>
          <w:i/>
          <w:sz w:val="20"/>
          <w:szCs w:val="20"/>
          <w:lang w:val="fr-CH"/>
        </w:rPr>
        <w:t xml:space="preserve"> Haute école spécialisée bernois</w:t>
      </w:r>
      <w:r w:rsidR="003F5F91" w:rsidRPr="00DE6BD9">
        <w:rPr>
          <w:rFonts w:ascii="Arial" w:hAnsi="Arial" w:cs="Arial"/>
          <w:i/>
          <w:sz w:val="20"/>
          <w:szCs w:val="20"/>
          <w:lang w:val="fr-CH"/>
        </w:rPr>
        <w:t>e, Travail.Suisse, « Baromètre C</w:t>
      </w:r>
      <w:r w:rsidR="005D11A1" w:rsidRPr="00DE6BD9">
        <w:rPr>
          <w:rFonts w:ascii="Arial" w:hAnsi="Arial" w:cs="Arial"/>
          <w:i/>
          <w:sz w:val="20"/>
          <w:szCs w:val="20"/>
          <w:lang w:val="fr-CH"/>
        </w:rPr>
        <w:t xml:space="preserve">onditions de travail ». </w:t>
      </w:r>
    </w:p>
    <w:p w:rsidR="00FD7955" w:rsidRDefault="00FD7955">
      <w:pPr>
        <w:rPr>
          <w:rFonts w:ascii="Arial" w:hAnsi="Arial" w:cs="Arial"/>
          <w:sz w:val="20"/>
          <w:szCs w:val="20"/>
          <w:lang w:val="fr-CH"/>
        </w:rPr>
      </w:pPr>
    </w:p>
    <w:p w:rsidR="00FD7955" w:rsidRDefault="00FD7955">
      <w:pPr>
        <w:rPr>
          <w:rFonts w:ascii="Arial" w:hAnsi="Arial" w:cs="Arial"/>
          <w:sz w:val="20"/>
          <w:szCs w:val="20"/>
          <w:lang w:val="fr-CH"/>
        </w:rPr>
      </w:pPr>
      <w:r>
        <w:rPr>
          <w:rFonts w:ascii="Arial" w:hAnsi="Arial" w:cs="Arial"/>
          <w:sz w:val="20"/>
          <w:szCs w:val="20"/>
          <w:lang w:val="fr-CH"/>
        </w:rPr>
        <w:t>Alors qu’un tiers des 16 à 29 ans et juste la moitié des 30-45 ans estime</w:t>
      </w:r>
      <w:r w:rsidR="003F5F91">
        <w:rPr>
          <w:rFonts w:ascii="Arial" w:hAnsi="Arial" w:cs="Arial"/>
          <w:sz w:val="20"/>
          <w:szCs w:val="20"/>
          <w:lang w:val="fr-CH"/>
        </w:rPr>
        <w:t>nt</w:t>
      </w:r>
      <w:r>
        <w:rPr>
          <w:rFonts w:ascii="Arial" w:hAnsi="Arial" w:cs="Arial"/>
          <w:sz w:val="20"/>
          <w:szCs w:val="20"/>
          <w:lang w:val="fr-CH"/>
        </w:rPr>
        <w:t xml:space="preserve"> qu’il sera difficile de retrouver un emploi comparable, environ deux tiers des</w:t>
      </w:r>
      <w:r w:rsidR="003F5F91">
        <w:rPr>
          <w:rFonts w:ascii="Arial" w:hAnsi="Arial" w:cs="Arial"/>
          <w:sz w:val="20"/>
          <w:szCs w:val="20"/>
          <w:lang w:val="fr-CH"/>
        </w:rPr>
        <w:t xml:space="preserve"> 46-65 ans pensent que cela ne sera</w:t>
      </w:r>
      <w:r>
        <w:rPr>
          <w:rFonts w:ascii="Arial" w:hAnsi="Arial" w:cs="Arial"/>
          <w:sz w:val="20"/>
          <w:szCs w:val="20"/>
          <w:lang w:val="fr-CH"/>
        </w:rPr>
        <w:t xml:space="preserve"> pas</w:t>
      </w:r>
      <w:r w:rsidR="003F5F91">
        <w:rPr>
          <w:rFonts w:ascii="Arial" w:hAnsi="Arial" w:cs="Arial"/>
          <w:sz w:val="20"/>
          <w:szCs w:val="20"/>
          <w:lang w:val="fr-CH"/>
        </w:rPr>
        <w:t xml:space="preserve"> ou à peine possible</w:t>
      </w:r>
      <w:r>
        <w:rPr>
          <w:rFonts w:ascii="Arial" w:hAnsi="Arial" w:cs="Arial"/>
          <w:sz w:val="20"/>
          <w:szCs w:val="20"/>
          <w:lang w:val="fr-CH"/>
        </w:rPr>
        <w:t xml:space="preserve">. </w:t>
      </w:r>
      <w:r w:rsidR="00206E51">
        <w:rPr>
          <w:rFonts w:ascii="Arial" w:hAnsi="Arial" w:cs="Arial"/>
          <w:sz w:val="20"/>
          <w:szCs w:val="20"/>
          <w:lang w:val="fr-CH"/>
        </w:rPr>
        <w:t xml:space="preserve">On voit aussi clairement que le pourcentage de travailleurs et travailleuses ayant une mobilité limitée sur le marché du travail reste stable dans les deux catégories d’âge les plus jeunes, pendant qu’il continue à s’accroître parmi les travailleurs âgés. </w:t>
      </w:r>
    </w:p>
    <w:p w:rsidR="00206E51" w:rsidRDefault="00206E51">
      <w:pPr>
        <w:rPr>
          <w:rFonts w:ascii="Arial" w:hAnsi="Arial" w:cs="Arial"/>
          <w:sz w:val="20"/>
          <w:szCs w:val="20"/>
          <w:lang w:val="fr-CH"/>
        </w:rPr>
      </w:pPr>
    </w:p>
    <w:p w:rsidR="00DE6BD9" w:rsidRDefault="00DE6BD9">
      <w:pPr>
        <w:rPr>
          <w:rFonts w:ascii="Arial" w:hAnsi="Arial" w:cs="Arial"/>
          <w:sz w:val="20"/>
          <w:szCs w:val="20"/>
          <w:lang w:val="fr-CH"/>
        </w:rPr>
      </w:pPr>
    </w:p>
    <w:p w:rsidR="00206E51" w:rsidRPr="005D5C40" w:rsidRDefault="005D5C40">
      <w:pPr>
        <w:rPr>
          <w:rFonts w:ascii="Arial" w:hAnsi="Arial" w:cs="Arial"/>
          <w:b/>
          <w:sz w:val="20"/>
          <w:szCs w:val="20"/>
          <w:lang w:val="fr-CH"/>
        </w:rPr>
      </w:pPr>
      <w:r w:rsidRPr="005D5C40">
        <w:rPr>
          <w:rFonts w:ascii="Arial" w:hAnsi="Arial" w:cs="Arial"/>
          <w:b/>
          <w:sz w:val="20"/>
          <w:szCs w:val="20"/>
          <w:lang w:val="fr-CH"/>
        </w:rPr>
        <w:t>Chute abrupte pour les fins de droit</w:t>
      </w:r>
    </w:p>
    <w:p w:rsidR="005D5C40" w:rsidRDefault="005D5C40">
      <w:pPr>
        <w:rPr>
          <w:rFonts w:ascii="Arial" w:hAnsi="Arial" w:cs="Arial"/>
          <w:sz w:val="20"/>
          <w:szCs w:val="20"/>
          <w:lang w:val="fr-CH"/>
        </w:rPr>
      </w:pPr>
    </w:p>
    <w:p w:rsidR="005D5C40" w:rsidRDefault="005D5C40">
      <w:pPr>
        <w:rPr>
          <w:rFonts w:ascii="Arial" w:hAnsi="Arial" w:cs="Arial"/>
          <w:sz w:val="20"/>
          <w:szCs w:val="20"/>
          <w:lang w:val="fr-CH"/>
        </w:rPr>
      </w:pPr>
      <w:r>
        <w:rPr>
          <w:rFonts w:ascii="Arial" w:hAnsi="Arial" w:cs="Arial"/>
          <w:sz w:val="20"/>
          <w:szCs w:val="20"/>
          <w:lang w:val="fr-CH"/>
        </w:rPr>
        <w:t>Si l’on est en fin de droit peu d’années avant l’âge ordinaire de la retraite, la chute de revenu est abrupte. D’un côté, les dernières</w:t>
      </w:r>
      <w:r w:rsidR="003C0A37">
        <w:rPr>
          <w:rFonts w:ascii="Arial" w:hAnsi="Arial" w:cs="Arial"/>
          <w:sz w:val="20"/>
          <w:szCs w:val="20"/>
          <w:lang w:val="fr-CH"/>
        </w:rPr>
        <w:t xml:space="preserve"> années précédant la </w:t>
      </w:r>
      <w:r>
        <w:rPr>
          <w:rFonts w:ascii="Arial" w:hAnsi="Arial" w:cs="Arial"/>
          <w:sz w:val="20"/>
          <w:szCs w:val="20"/>
          <w:lang w:val="fr-CH"/>
        </w:rPr>
        <w:t xml:space="preserve">retraite sont particulièrement importantes pour la constitution de la rente LPP. Y contribuent les salaires élevés en </w:t>
      </w:r>
      <w:r w:rsidR="003C0A37">
        <w:rPr>
          <w:rFonts w:ascii="Arial" w:hAnsi="Arial" w:cs="Arial"/>
          <w:sz w:val="20"/>
          <w:szCs w:val="20"/>
          <w:lang w:val="fr-CH"/>
        </w:rPr>
        <w:t>raison de l’évolution usuelle</w:t>
      </w:r>
      <w:r>
        <w:rPr>
          <w:rFonts w:ascii="Arial" w:hAnsi="Arial" w:cs="Arial"/>
          <w:sz w:val="20"/>
          <w:szCs w:val="20"/>
          <w:lang w:val="fr-CH"/>
        </w:rPr>
        <w:t xml:space="preserve"> des salaires et les bonifications de vieillesse plus élevées en pourcent du salaire coordonné. </w:t>
      </w:r>
      <w:r w:rsidR="00084C23">
        <w:rPr>
          <w:rFonts w:ascii="Arial" w:hAnsi="Arial" w:cs="Arial"/>
          <w:sz w:val="20"/>
          <w:szCs w:val="20"/>
          <w:lang w:val="fr-CH"/>
        </w:rPr>
        <w:t xml:space="preserve"> D’un autre côté, </w:t>
      </w:r>
      <w:r w:rsidR="003C0A37">
        <w:rPr>
          <w:rFonts w:ascii="Arial" w:hAnsi="Arial" w:cs="Arial"/>
          <w:sz w:val="20"/>
          <w:szCs w:val="20"/>
          <w:lang w:val="fr-CH"/>
        </w:rPr>
        <w:t>c’est l’</w:t>
      </w:r>
      <w:r w:rsidR="00084C23">
        <w:rPr>
          <w:rFonts w:ascii="Arial" w:hAnsi="Arial" w:cs="Arial"/>
          <w:sz w:val="20"/>
          <w:szCs w:val="20"/>
          <w:lang w:val="fr-CH"/>
        </w:rPr>
        <w:t>exclusi</w:t>
      </w:r>
      <w:r w:rsidR="003C0A37">
        <w:rPr>
          <w:rFonts w:ascii="Arial" w:hAnsi="Arial" w:cs="Arial"/>
          <w:sz w:val="20"/>
          <w:szCs w:val="20"/>
          <w:lang w:val="fr-CH"/>
        </w:rPr>
        <w:t>on complète du système de rente des caisses</w:t>
      </w:r>
      <w:r w:rsidR="00084C23">
        <w:rPr>
          <w:rFonts w:ascii="Arial" w:hAnsi="Arial" w:cs="Arial"/>
          <w:sz w:val="20"/>
          <w:szCs w:val="20"/>
          <w:lang w:val="fr-CH"/>
        </w:rPr>
        <w:t xml:space="preserve"> de pension</w:t>
      </w:r>
      <w:r w:rsidR="003C0A37">
        <w:rPr>
          <w:rFonts w:ascii="Arial" w:hAnsi="Arial" w:cs="Arial"/>
          <w:sz w:val="20"/>
          <w:szCs w:val="20"/>
          <w:lang w:val="fr-CH"/>
        </w:rPr>
        <w:t xml:space="preserve"> qui</w:t>
      </w:r>
      <w:r w:rsidR="00084C23">
        <w:rPr>
          <w:rFonts w:ascii="Arial" w:hAnsi="Arial" w:cs="Arial"/>
          <w:sz w:val="20"/>
          <w:szCs w:val="20"/>
          <w:lang w:val="fr-CH"/>
        </w:rPr>
        <w:t xml:space="preserve"> menace.  L’épargne </w:t>
      </w:r>
      <w:r w:rsidR="007C3FC0">
        <w:rPr>
          <w:rFonts w:ascii="Arial" w:hAnsi="Arial" w:cs="Arial"/>
          <w:sz w:val="20"/>
          <w:szCs w:val="20"/>
          <w:lang w:val="fr-CH"/>
        </w:rPr>
        <w:t xml:space="preserve">demeure certes </w:t>
      </w:r>
      <w:r w:rsidR="00084C23">
        <w:rPr>
          <w:rFonts w:ascii="Arial" w:hAnsi="Arial" w:cs="Arial"/>
          <w:sz w:val="20"/>
          <w:szCs w:val="20"/>
          <w:lang w:val="fr-CH"/>
        </w:rPr>
        <w:t>dans la c</w:t>
      </w:r>
      <w:r w:rsidR="007C3FC0">
        <w:rPr>
          <w:rFonts w:ascii="Arial" w:hAnsi="Arial" w:cs="Arial"/>
          <w:sz w:val="20"/>
          <w:szCs w:val="20"/>
          <w:lang w:val="fr-CH"/>
        </w:rPr>
        <w:t>aisse de pension</w:t>
      </w:r>
      <w:r w:rsidR="00084C23">
        <w:rPr>
          <w:rFonts w:ascii="Arial" w:hAnsi="Arial" w:cs="Arial"/>
          <w:sz w:val="20"/>
          <w:szCs w:val="20"/>
          <w:lang w:val="fr-CH"/>
        </w:rPr>
        <w:t xml:space="preserve"> en tant que fortune sur un compte de libre-passage mais ne donne pas de droit à la rente. </w:t>
      </w:r>
      <w:r w:rsidR="00262E8E">
        <w:rPr>
          <w:rFonts w:ascii="Arial" w:hAnsi="Arial" w:cs="Arial"/>
          <w:sz w:val="20"/>
          <w:szCs w:val="20"/>
          <w:lang w:val="fr-CH"/>
        </w:rPr>
        <w:t xml:space="preserve">Enfin, après l’exclusion </w:t>
      </w:r>
      <w:r w:rsidR="007C3FC0">
        <w:rPr>
          <w:rFonts w:ascii="Arial" w:hAnsi="Arial" w:cs="Arial"/>
          <w:sz w:val="20"/>
          <w:szCs w:val="20"/>
          <w:lang w:val="fr-CH"/>
        </w:rPr>
        <w:t xml:space="preserve">du marché du travail, il  n’y a plus d’autre choix que de dépenser ses économies </w:t>
      </w:r>
      <w:r w:rsidR="00262E8E">
        <w:rPr>
          <w:rFonts w:ascii="Arial" w:hAnsi="Arial" w:cs="Arial"/>
          <w:sz w:val="20"/>
          <w:szCs w:val="20"/>
          <w:lang w:val="fr-CH"/>
        </w:rPr>
        <w:t>parce que le dernier filet social – l’</w:t>
      </w:r>
      <w:r w:rsidR="007C3FC0">
        <w:rPr>
          <w:rFonts w:ascii="Arial" w:hAnsi="Arial" w:cs="Arial"/>
          <w:sz w:val="20"/>
          <w:szCs w:val="20"/>
          <w:lang w:val="fr-CH"/>
        </w:rPr>
        <w:t xml:space="preserve">aide sociale - </w:t>
      </w:r>
      <w:r w:rsidR="00262E8E">
        <w:rPr>
          <w:rFonts w:ascii="Arial" w:hAnsi="Arial" w:cs="Arial"/>
          <w:sz w:val="20"/>
          <w:szCs w:val="20"/>
          <w:lang w:val="fr-CH"/>
        </w:rPr>
        <w:t xml:space="preserve"> n’intervient qu’en laissant une franchise de 4000 francs.  L’aide sociale communale est même en partie conçue</w:t>
      </w:r>
      <w:r w:rsidR="004973E3">
        <w:rPr>
          <w:rFonts w:ascii="Arial" w:hAnsi="Arial" w:cs="Arial"/>
          <w:sz w:val="20"/>
          <w:szCs w:val="20"/>
          <w:lang w:val="fr-CH"/>
        </w:rPr>
        <w:t xml:space="preserve"> de sorte qu’il faut</w:t>
      </w:r>
      <w:r w:rsidR="00DB48C3">
        <w:rPr>
          <w:rFonts w:ascii="Arial" w:hAnsi="Arial" w:cs="Arial"/>
          <w:sz w:val="20"/>
          <w:szCs w:val="20"/>
          <w:lang w:val="fr-CH"/>
        </w:rPr>
        <w:t xml:space="preserve"> prendre une retraite anticipée</w:t>
      </w:r>
      <w:r w:rsidR="00262E8E">
        <w:rPr>
          <w:rFonts w:ascii="Arial" w:hAnsi="Arial" w:cs="Arial"/>
          <w:sz w:val="20"/>
          <w:szCs w:val="20"/>
          <w:lang w:val="fr-CH"/>
        </w:rPr>
        <w:t xml:space="preserve"> pour obtenir l’accès à l’épargne du compte</w:t>
      </w:r>
      <w:r w:rsidR="00DB48C3">
        <w:rPr>
          <w:rFonts w:ascii="Arial" w:hAnsi="Arial" w:cs="Arial"/>
          <w:sz w:val="20"/>
          <w:szCs w:val="20"/>
          <w:lang w:val="fr-CH"/>
        </w:rPr>
        <w:t xml:space="preserve"> de libre-passage. Dans le pire des cas,</w:t>
      </w:r>
      <w:r w:rsidR="006B4C79">
        <w:rPr>
          <w:rFonts w:ascii="Arial" w:hAnsi="Arial" w:cs="Arial"/>
          <w:sz w:val="20"/>
          <w:szCs w:val="20"/>
          <w:lang w:val="fr-CH"/>
        </w:rPr>
        <w:t xml:space="preserve"> </w:t>
      </w:r>
      <w:r w:rsidR="00DB48C3">
        <w:rPr>
          <w:rFonts w:ascii="Arial" w:hAnsi="Arial" w:cs="Arial"/>
          <w:sz w:val="20"/>
          <w:szCs w:val="20"/>
          <w:lang w:val="fr-CH"/>
        </w:rPr>
        <w:t>une</w:t>
      </w:r>
      <w:r w:rsidR="004973E3">
        <w:rPr>
          <w:rFonts w:ascii="Arial" w:hAnsi="Arial" w:cs="Arial"/>
          <w:sz w:val="20"/>
          <w:szCs w:val="20"/>
          <w:lang w:val="fr-CH"/>
        </w:rPr>
        <w:t xml:space="preserve"> longue et rude carriè</w:t>
      </w:r>
      <w:r w:rsidR="009964FE">
        <w:rPr>
          <w:rFonts w:ascii="Arial" w:hAnsi="Arial" w:cs="Arial"/>
          <w:sz w:val="20"/>
          <w:szCs w:val="20"/>
          <w:lang w:val="fr-CH"/>
        </w:rPr>
        <w:t>re</w:t>
      </w:r>
      <w:r w:rsidR="00DB48C3">
        <w:rPr>
          <w:rFonts w:ascii="Arial" w:hAnsi="Arial" w:cs="Arial"/>
          <w:sz w:val="20"/>
          <w:szCs w:val="20"/>
          <w:lang w:val="fr-CH"/>
        </w:rPr>
        <w:t xml:space="preserve"> professionnelle</w:t>
      </w:r>
      <w:r w:rsidR="00262E8E">
        <w:rPr>
          <w:rFonts w:ascii="Arial" w:hAnsi="Arial" w:cs="Arial"/>
          <w:sz w:val="20"/>
          <w:szCs w:val="20"/>
          <w:lang w:val="fr-CH"/>
        </w:rPr>
        <w:t xml:space="preserve"> de 40</w:t>
      </w:r>
      <w:r w:rsidR="009964FE">
        <w:rPr>
          <w:rFonts w:ascii="Arial" w:hAnsi="Arial" w:cs="Arial"/>
          <w:sz w:val="20"/>
          <w:szCs w:val="20"/>
          <w:lang w:val="fr-CH"/>
        </w:rPr>
        <w:t xml:space="preserve"> ans</w:t>
      </w:r>
      <w:r w:rsidR="006B4C79">
        <w:rPr>
          <w:rFonts w:ascii="Arial" w:hAnsi="Arial" w:cs="Arial"/>
          <w:sz w:val="20"/>
          <w:szCs w:val="20"/>
          <w:lang w:val="fr-CH"/>
        </w:rPr>
        <w:t xml:space="preserve"> ayant permis de mettre de côté une certaine fortune</w:t>
      </w:r>
      <w:r w:rsidR="00262E8E">
        <w:rPr>
          <w:rFonts w:ascii="Arial" w:hAnsi="Arial" w:cs="Arial"/>
          <w:sz w:val="20"/>
          <w:szCs w:val="20"/>
          <w:lang w:val="fr-CH"/>
        </w:rPr>
        <w:t xml:space="preserve"> et une </w:t>
      </w:r>
      <w:r w:rsidR="006B4C79">
        <w:rPr>
          <w:rFonts w:ascii="Arial" w:hAnsi="Arial" w:cs="Arial"/>
          <w:sz w:val="20"/>
          <w:szCs w:val="20"/>
          <w:lang w:val="fr-CH"/>
        </w:rPr>
        <w:t>bonne couverture</w:t>
      </w:r>
      <w:r w:rsidR="00262E8E">
        <w:rPr>
          <w:rFonts w:ascii="Arial" w:hAnsi="Arial" w:cs="Arial"/>
          <w:sz w:val="20"/>
          <w:szCs w:val="20"/>
          <w:lang w:val="fr-CH"/>
        </w:rPr>
        <w:t xml:space="preserve"> de la caisse de pension dans les années précé</w:t>
      </w:r>
      <w:r w:rsidR="006B4C79">
        <w:rPr>
          <w:rFonts w:ascii="Arial" w:hAnsi="Arial" w:cs="Arial"/>
          <w:sz w:val="20"/>
          <w:szCs w:val="20"/>
          <w:lang w:val="fr-CH"/>
        </w:rPr>
        <w:t>dant la retraite ordinaire n’empêchent pas une dégringolade</w:t>
      </w:r>
      <w:r w:rsidR="00262E8E">
        <w:rPr>
          <w:rFonts w:ascii="Arial" w:hAnsi="Arial" w:cs="Arial"/>
          <w:sz w:val="20"/>
          <w:szCs w:val="20"/>
          <w:lang w:val="fr-CH"/>
        </w:rPr>
        <w:t xml:space="preserve"> sociale et économique qui ne laisse comme prévoyance vieillesse que la rente AVS et d’éventuelles prestations complémentaires et conduit de facto à </w:t>
      </w:r>
      <w:r w:rsidR="00972B43">
        <w:rPr>
          <w:rFonts w:ascii="Arial" w:hAnsi="Arial" w:cs="Arial"/>
          <w:sz w:val="20"/>
          <w:szCs w:val="20"/>
          <w:lang w:val="fr-CH"/>
        </w:rPr>
        <w:t>la pauvreté au moment de la retraite</w:t>
      </w:r>
      <w:r w:rsidR="00262E8E">
        <w:rPr>
          <w:rFonts w:ascii="Arial" w:hAnsi="Arial" w:cs="Arial"/>
          <w:sz w:val="20"/>
          <w:szCs w:val="20"/>
          <w:lang w:val="fr-CH"/>
        </w:rPr>
        <w:t>.</w:t>
      </w:r>
    </w:p>
    <w:p w:rsidR="00563617" w:rsidRDefault="00563617">
      <w:pPr>
        <w:rPr>
          <w:rFonts w:ascii="Arial" w:hAnsi="Arial" w:cs="Arial"/>
          <w:sz w:val="20"/>
          <w:szCs w:val="20"/>
          <w:lang w:val="fr-CH"/>
        </w:rPr>
      </w:pPr>
    </w:p>
    <w:p w:rsidR="00DE6BD9" w:rsidRDefault="00DE6BD9">
      <w:pPr>
        <w:rPr>
          <w:rFonts w:ascii="Arial" w:hAnsi="Arial" w:cs="Arial"/>
          <w:sz w:val="20"/>
          <w:szCs w:val="20"/>
          <w:lang w:val="fr-CH"/>
        </w:rPr>
      </w:pPr>
    </w:p>
    <w:p w:rsidR="00DE6BD9" w:rsidRDefault="00DE6BD9">
      <w:pPr>
        <w:rPr>
          <w:rFonts w:ascii="Arial" w:hAnsi="Arial" w:cs="Arial"/>
          <w:sz w:val="20"/>
          <w:szCs w:val="20"/>
          <w:lang w:val="fr-CH"/>
        </w:rPr>
      </w:pPr>
    </w:p>
    <w:p w:rsidR="00563617" w:rsidRPr="00A87465" w:rsidRDefault="00563617">
      <w:pPr>
        <w:rPr>
          <w:rFonts w:ascii="Arial" w:hAnsi="Arial" w:cs="Arial"/>
          <w:b/>
          <w:sz w:val="20"/>
          <w:szCs w:val="20"/>
          <w:lang w:val="fr-CH"/>
        </w:rPr>
      </w:pPr>
      <w:r w:rsidRPr="00A87465">
        <w:rPr>
          <w:rFonts w:ascii="Arial" w:hAnsi="Arial" w:cs="Arial"/>
          <w:b/>
          <w:sz w:val="20"/>
          <w:szCs w:val="20"/>
          <w:lang w:val="fr-CH"/>
        </w:rPr>
        <w:lastRenderedPageBreak/>
        <w:t>Des mesures sont nécessaires à plusieurs niveaux</w:t>
      </w:r>
    </w:p>
    <w:p w:rsidR="00563617" w:rsidRDefault="00563617">
      <w:pPr>
        <w:rPr>
          <w:rFonts w:ascii="Arial" w:hAnsi="Arial" w:cs="Arial"/>
          <w:sz w:val="20"/>
          <w:szCs w:val="20"/>
          <w:lang w:val="fr-CH"/>
        </w:rPr>
      </w:pPr>
    </w:p>
    <w:p w:rsidR="00563617" w:rsidRDefault="00FA03EC">
      <w:pPr>
        <w:rPr>
          <w:rFonts w:ascii="Arial" w:hAnsi="Arial" w:cs="Arial"/>
          <w:sz w:val="20"/>
          <w:szCs w:val="20"/>
          <w:lang w:val="fr-CH"/>
        </w:rPr>
      </w:pPr>
      <w:r>
        <w:rPr>
          <w:rFonts w:ascii="Arial" w:hAnsi="Arial" w:cs="Arial"/>
          <w:sz w:val="20"/>
          <w:szCs w:val="20"/>
          <w:lang w:val="fr-CH"/>
        </w:rPr>
        <w:t>Il s’agit en premier lieu</w:t>
      </w:r>
      <w:r w:rsidR="00563617">
        <w:rPr>
          <w:rFonts w:ascii="Arial" w:hAnsi="Arial" w:cs="Arial"/>
          <w:sz w:val="20"/>
          <w:szCs w:val="20"/>
          <w:lang w:val="fr-CH"/>
        </w:rPr>
        <w:t xml:space="preserve"> d’éviter l’exclusion du marché du travail et ainsi maintenir l’employabilité des travailleurs âgés. Pour ce faire, il faut une bonne politique de la for</w:t>
      </w:r>
      <w:r>
        <w:rPr>
          <w:rFonts w:ascii="Arial" w:hAnsi="Arial" w:cs="Arial"/>
          <w:sz w:val="20"/>
          <w:szCs w:val="20"/>
          <w:lang w:val="fr-CH"/>
        </w:rPr>
        <w:t>mation continue incluant</w:t>
      </w:r>
      <w:r w:rsidR="00563617">
        <w:rPr>
          <w:rFonts w:ascii="Arial" w:hAnsi="Arial" w:cs="Arial"/>
          <w:sz w:val="20"/>
          <w:szCs w:val="20"/>
          <w:lang w:val="fr-CH"/>
        </w:rPr>
        <w:t xml:space="preserve"> une bonne collaboration entre les individus, l’économie et les po</w:t>
      </w:r>
      <w:r>
        <w:rPr>
          <w:rFonts w:ascii="Arial" w:hAnsi="Arial" w:cs="Arial"/>
          <w:sz w:val="20"/>
          <w:szCs w:val="20"/>
          <w:lang w:val="fr-CH"/>
        </w:rPr>
        <w:t xml:space="preserve">uvoirs publics. </w:t>
      </w:r>
      <w:r w:rsidR="003C0A37">
        <w:rPr>
          <w:rFonts w:ascii="Arial" w:hAnsi="Arial" w:cs="Arial"/>
          <w:sz w:val="20"/>
          <w:szCs w:val="20"/>
          <w:lang w:val="fr-CH"/>
        </w:rPr>
        <w:t>Cela inclut d</w:t>
      </w:r>
      <w:r w:rsidR="00563617">
        <w:rPr>
          <w:rFonts w:ascii="Arial" w:hAnsi="Arial" w:cs="Arial"/>
          <w:sz w:val="20"/>
          <w:szCs w:val="20"/>
          <w:lang w:val="fr-CH"/>
        </w:rPr>
        <w:t>es bilans de carrière réguliers à partir de la moitié de la vie active, le développement de la formation professionnelle pour adultes et un plus large soutien aux efforts de formation continue, en particulier ceux effectués par les travailleurs âgés</w:t>
      </w:r>
      <w:r w:rsidR="003459A6">
        <w:rPr>
          <w:rFonts w:ascii="Arial" w:hAnsi="Arial" w:cs="Arial"/>
          <w:sz w:val="20"/>
          <w:szCs w:val="20"/>
          <w:lang w:val="fr-CH"/>
        </w:rPr>
        <w:t>.</w:t>
      </w:r>
      <w:r w:rsidR="00563617">
        <w:rPr>
          <w:rFonts w:ascii="Arial" w:hAnsi="Arial" w:cs="Arial"/>
          <w:sz w:val="20"/>
          <w:szCs w:val="20"/>
          <w:lang w:val="fr-CH"/>
        </w:rPr>
        <w:t xml:space="preserve"> </w:t>
      </w:r>
      <w:r w:rsidR="00C76BC9">
        <w:rPr>
          <w:rFonts w:ascii="Arial" w:hAnsi="Arial" w:cs="Arial"/>
          <w:sz w:val="20"/>
          <w:szCs w:val="20"/>
          <w:lang w:val="fr-CH"/>
        </w:rPr>
        <w:t>Une obligation d’annoncer les postes vacants efficace doit venir compléter la formation continue et elle fonctionne</w:t>
      </w:r>
      <w:r w:rsidR="00FD6BC4">
        <w:rPr>
          <w:rFonts w:ascii="Arial" w:hAnsi="Arial" w:cs="Arial"/>
          <w:sz w:val="20"/>
          <w:szCs w:val="20"/>
          <w:lang w:val="fr-CH"/>
        </w:rPr>
        <w:t xml:space="preserve"> bien, vu l’augmentation importante des offres d’emploi </w:t>
      </w:r>
      <w:r w:rsidR="00C76BC9">
        <w:rPr>
          <w:rFonts w:ascii="Arial" w:hAnsi="Arial" w:cs="Arial"/>
          <w:sz w:val="20"/>
          <w:szCs w:val="20"/>
          <w:lang w:val="fr-CH"/>
        </w:rPr>
        <w:t>annoncées aux offices publics de placement</w:t>
      </w:r>
      <w:r w:rsidR="001E381E">
        <w:rPr>
          <w:rFonts w:ascii="Arial" w:hAnsi="Arial" w:cs="Arial"/>
          <w:sz w:val="20"/>
          <w:szCs w:val="20"/>
          <w:lang w:val="fr-CH"/>
        </w:rPr>
        <w:t xml:space="preserve"> actuellement</w:t>
      </w:r>
      <w:r w:rsidR="00AF0D64">
        <w:rPr>
          <w:rFonts w:ascii="Arial" w:hAnsi="Arial" w:cs="Arial"/>
          <w:sz w:val="20"/>
          <w:szCs w:val="20"/>
          <w:lang w:val="fr-CH"/>
        </w:rPr>
        <w:t>. Il est alors essentiel que les employeurs</w:t>
      </w:r>
      <w:r w:rsidR="00C76BC9">
        <w:rPr>
          <w:rFonts w:ascii="Arial" w:hAnsi="Arial" w:cs="Arial"/>
          <w:sz w:val="20"/>
          <w:szCs w:val="20"/>
          <w:lang w:val="fr-CH"/>
        </w:rPr>
        <w:t xml:space="preserve"> soient aussi prêts à re</w:t>
      </w:r>
      <w:r w:rsidR="00AF0D64">
        <w:rPr>
          <w:rFonts w:ascii="Arial" w:hAnsi="Arial" w:cs="Arial"/>
          <w:sz w:val="20"/>
          <w:szCs w:val="20"/>
          <w:lang w:val="fr-CH"/>
        </w:rPr>
        <w:t>cruter des personnes au chômage lorsqu’ils repourvoient des postes.</w:t>
      </w:r>
      <w:r w:rsidR="00C76BC9">
        <w:rPr>
          <w:rFonts w:ascii="Arial" w:hAnsi="Arial" w:cs="Arial"/>
          <w:sz w:val="20"/>
          <w:szCs w:val="20"/>
          <w:lang w:val="fr-CH"/>
        </w:rPr>
        <w:t xml:space="preserve"> Il faut faire une analyse approfondie des effets de l’obligation d’annoncer les postes vacants justement aussi pour les chômeurs âgés. </w:t>
      </w:r>
    </w:p>
    <w:p w:rsidR="00C76BC9" w:rsidRDefault="00C76BC9">
      <w:pPr>
        <w:rPr>
          <w:rFonts w:ascii="Arial" w:hAnsi="Arial" w:cs="Arial"/>
          <w:sz w:val="20"/>
          <w:szCs w:val="20"/>
          <w:lang w:val="fr-CH"/>
        </w:rPr>
      </w:pPr>
    </w:p>
    <w:p w:rsidR="00C76BC9" w:rsidRDefault="00111F59">
      <w:pPr>
        <w:rPr>
          <w:rFonts w:ascii="Arial" w:hAnsi="Arial" w:cs="Arial"/>
          <w:sz w:val="20"/>
          <w:szCs w:val="20"/>
          <w:lang w:val="fr-CH"/>
        </w:rPr>
      </w:pPr>
      <w:r>
        <w:rPr>
          <w:rFonts w:ascii="Arial" w:hAnsi="Arial" w:cs="Arial"/>
          <w:sz w:val="20"/>
          <w:szCs w:val="20"/>
          <w:lang w:val="fr-CH"/>
        </w:rPr>
        <w:t>Pour les travailleurs âgés en fin de droit, il faut trouver des solutions spécia</w:t>
      </w:r>
      <w:r w:rsidR="00067062">
        <w:rPr>
          <w:rFonts w:ascii="Arial" w:hAnsi="Arial" w:cs="Arial"/>
          <w:sz w:val="20"/>
          <w:szCs w:val="20"/>
          <w:lang w:val="fr-CH"/>
        </w:rPr>
        <w:t>les qui freinent la consommation</w:t>
      </w:r>
      <w:r>
        <w:rPr>
          <w:rFonts w:ascii="Arial" w:hAnsi="Arial" w:cs="Arial"/>
          <w:sz w:val="20"/>
          <w:szCs w:val="20"/>
          <w:lang w:val="fr-CH"/>
        </w:rPr>
        <w:t xml:space="preserve"> de la fortune et protègent en particulier le capital épargné pour la prévoyance vieillesse. La mise en œuvre la plus rapide possible de la préservation du capital de la caisse de pension aussi en cas de chômage, comme cela était prévu dans la réforme de l’AVS qui avait été rejetée, a la plus haute des priorités pour Travail.Suisse.  Il faut en plus examiner l’introduction d’une aide au chômage étendue ou un système avec des rentes-ponts. Il sera déterminant à cet égard de prendre en considération, respectivement d’éviter de fausses incitations aussi bien pour les travailleurs que les employeurs. </w:t>
      </w:r>
    </w:p>
    <w:p w:rsidR="00FD7955" w:rsidRDefault="00FD7955">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p>
    <w:p w:rsidR="00EE6CDF" w:rsidRDefault="00EE6CDF">
      <w:pPr>
        <w:rPr>
          <w:rFonts w:ascii="Arial" w:hAnsi="Arial" w:cs="Arial"/>
          <w:sz w:val="20"/>
          <w:szCs w:val="20"/>
          <w:lang w:val="fr-CH"/>
        </w:rPr>
      </w:pPr>
      <w:bookmarkStart w:id="0" w:name="_GoBack"/>
      <w:bookmarkEnd w:id="0"/>
    </w:p>
    <w:p w:rsidR="00EE6CDF" w:rsidRDefault="00EE6CDF">
      <w:pPr>
        <w:rPr>
          <w:rFonts w:ascii="Arial" w:hAnsi="Arial" w:cs="Arial"/>
          <w:sz w:val="20"/>
          <w:szCs w:val="20"/>
          <w:lang w:val="fr-CH"/>
        </w:rPr>
      </w:pPr>
    </w:p>
    <w:p w:rsidR="00EE6CDF" w:rsidRPr="00EE6CDF" w:rsidRDefault="00EE6CDF">
      <w:pPr>
        <w:rPr>
          <w:rFonts w:ascii="Arial" w:hAnsi="Arial" w:cs="Arial"/>
          <w:sz w:val="20"/>
          <w:szCs w:val="20"/>
          <w:lang w:val="fr-CH"/>
        </w:rPr>
      </w:pPr>
    </w:p>
    <w:p w:rsidR="00EE6CDF" w:rsidRPr="00EE6CDF" w:rsidRDefault="00EE6CDF">
      <w:pPr>
        <w:rPr>
          <w:rFonts w:ascii="Arial" w:hAnsi="Arial" w:cs="Arial"/>
          <w:sz w:val="20"/>
          <w:szCs w:val="20"/>
          <w:lang w:val="fr-CH"/>
        </w:rPr>
      </w:pPr>
    </w:p>
    <w:p w:rsidR="00EE6CDF" w:rsidRPr="00EE6CDF" w:rsidRDefault="00EE6CDF">
      <w:pPr>
        <w:rPr>
          <w:rFonts w:ascii="Arial" w:hAnsi="Arial" w:cs="Arial"/>
          <w:sz w:val="20"/>
          <w:szCs w:val="20"/>
          <w:lang w:val="fr-CH"/>
        </w:rPr>
      </w:pPr>
    </w:p>
    <w:p w:rsidR="00EE6CDF" w:rsidRPr="00EE6CDF" w:rsidRDefault="00EE6CDF">
      <w:pPr>
        <w:rPr>
          <w:rFonts w:ascii="Arial" w:hAnsi="Arial" w:cs="Arial"/>
          <w:sz w:val="20"/>
          <w:szCs w:val="20"/>
          <w:lang w:val="fr-CH"/>
        </w:rPr>
      </w:pPr>
    </w:p>
    <w:p w:rsidR="00EE6CDF" w:rsidRPr="00EE6CDF" w:rsidRDefault="00EE6CDF" w:rsidP="00EE6CDF">
      <w:pPr>
        <w:ind w:right="-284"/>
        <w:jc w:val="center"/>
        <w:rPr>
          <w:rFonts w:ascii="Arial" w:hAnsi="Arial" w:cs="Arial"/>
          <w:sz w:val="20"/>
          <w:szCs w:val="20"/>
        </w:rPr>
      </w:pPr>
      <w:r w:rsidRPr="00EE6CDF">
        <w:rPr>
          <w:rFonts w:ascii="Arial" w:hAnsi="Arial" w:cs="Arial"/>
          <w:sz w:val="20"/>
          <w:szCs w:val="20"/>
        </w:rPr>
        <w:t>Travail.Suisse, Hopfenweg 21, 3001 Berne, Tel. 031 370 21 11, info@travailsuisse.ch,</w:t>
      </w:r>
    </w:p>
    <w:p w:rsidR="00EE6CDF" w:rsidRPr="00EE6CDF" w:rsidRDefault="00DE6BD9" w:rsidP="00EE6CDF">
      <w:pPr>
        <w:ind w:right="-284"/>
        <w:jc w:val="center"/>
        <w:rPr>
          <w:rFonts w:ascii="Arial" w:hAnsi="Arial" w:cs="Arial"/>
          <w:noProof/>
          <w:sz w:val="20"/>
          <w:szCs w:val="20"/>
          <w:lang w:val="fr-FR"/>
        </w:rPr>
      </w:pPr>
      <w:hyperlink r:id="rId7" w:history="1">
        <w:r w:rsidR="00EE6CDF" w:rsidRPr="00EE6CDF">
          <w:rPr>
            <w:rStyle w:val="Hyperlink"/>
            <w:rFonts w:ascii="Arial" w:hAnsi="Arial" w:cs="Arial"/>
            <w:noProof/>
            <w:color w:val="auto"/>
            <w:sz w:val="20"/>
            <w:szCs w:val="20"/>
            <w:lang w:val="fr-FR"/>
          </w:rPr>
          <w:t>www.travailsuisse.ch</w:t>
        </w:r>
      </w:hyperlink>
    </w:p>
    <w:sectPr w:rsidR="00EE6CDF" w:rsidRPr="00EE6C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38"/>
    <w:rsid w:val="00067062"/>
    <w:rsid w:val="00084C23"/>
    <w:rsid w:val="000B37B6"/>
    <w:rsid w:val="00106F4C"/>
    <w:rsid w:val="00111F59"/>
    <w:rsid w:val="00126738"/>
    <w:rsid w:val="0017093B"/>
    <w:rsid w:val="001A04D5"/>
    <w:rsid w:val="001E381E"/>
    <w:rsid w:val="00206E51"/>
    <w:rsid w:val="00262E8E"/>
    <w:rsid w:val="003207D3"/>
    <w:rsid w:val="003459A6"/>
    <w:rsid w:val="003C0A37"/>
    <w:rsid w:val="003F5F91"/>
    <w:rsid w:val="004973E3"/>
    <w:rsid w:val="004F484A"/>
    <w:rsid w:val="00563617"/>
    <w:rsid w:val="005D11A1"/>
    <w:rsid w:val="005D32B4"/>
    <w:rsid w:val="005D5C40"/>
    <w:rsid w:val="006B4C79"/>
    <w:rsid w:val="006C782F"/>
    <w:rsid w:val="00717C98"/>
    <w:rsid w:val="007B358A"/>
    <w:rsid w:val="007C3FC0"/>
    <w:rsid w:val="007F12FD"/>
    <w:rsid w:val="009512DD"/>
    <w:rsid w:val="00972B43"/>
    <w:rsid w:val="009964FE"/>
    <w:rsid w:val="00A5718D"/>
    <w:rsid w:val="00A87465"/>
    <w:rsid w:val="00AF0D64"/>
    <w:rsid w:val="00B91991"/>
    <w:rsid w:val="00C76BC9"/>
    <w:rsid w:val="00D324D6"/>
    <w:rsid w:val="00D408D3"/>
    <w:rsid w:val="00DB48C3"/>
    <w:rsid w:val="00DE6BD9"/>
    <w:rsid w:val="00EE6CDF"/>
    <w:rsid w:val="00F244FD"/>
    <w:rsid w:val="00FA03EC"/>
    <w:rsid w:val="00FD6BC4"/>
    <w:rsid w:val="00FD79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42991-B036-49EC-9043-F6DF193F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ailsuiss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omainsrv\Usershares\fischer\Publikationen\Medienservice\2019%2003%2019%20Schwirigkeiten%20&#228;AN\2019%2003%2021%20&#228;AN%20AL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mainsrv\Usershares\fischer\Publikationen\Medienservice\2019%2003%2019%20Schwirigkeiten%20&#228;AN\2019%2003%2019%20Sozialhilfequote%20nach%20Alter%202005-2017xls.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omainsrv\Usershares\fischer\Publikationen\Medienservice\2019%2003%2019%20Schwirigkeiten%20&#228;AN\2018%2004%2012%20Barometer%20Arbeitsmarktf&#228;higkei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'3.1 Durchschnittliche Arbeitslo'!$B$118</c:f>
              <c:strCache>
                <c:ptCount val="1"/>
                <c:pt idx="0">
                  <c:v>15-29 ans</c:v>
                </c:pt>
              </c:strCache>
            </c:strRef>
          </c:tx>
          <c:spPr>
            <a:ln w="28575" cap="rnd">
              <a:solidFill>
                <a:schemeClr val="accent1"/>
              </a:solidFill>
              <a:round/>
            </a:ln>
            <a:effectLst/>
          </c:spPr>
          <c:marker>
            <c:symbol val="none"/>
          </c:marker>
          <c:cat>
            <c:numRef>
              <c:f>'3.1 Durchschnittliche Arbeitslo'!$C$117:$H$117</c:f>
              <c:numCache>
                <c:formatCode>General</c:formatCode>
                <c:ptCount val="6"/>
                <c:pt idx="0">
                  <c:v>2013</c:v>
                </c:pt>
                <c:pt idx="1">
                  <c:v>2014</c:v>
                </c:pt>
                <c:pt idx="2">
                  <c:v>2015</c:v>
                </c:pt>
                <c:pt idx="3">
                  <c:v>2016</c:v>
                </c:pt>
                <c:pt idx="4">
                  <c:v>2017</c:v>
                </c:pt>
                <c:pt idx="5">
                  <c:v>2018</c:v>
                </c:pt>
              </c:numCache>
            </c:numRef>
          </c:cat>
          <c:val>
            <c:numRef>
              <c:f>'3.1 Durchschnittliche Arbeitslo'!$C$118:$H$118</c:f>
              <c:numCache>
                <c:formatCode>#,##0.0</c:formatCode>
                <c:ptCount val="6"/>
                <c:pt idx="0">
                  <c:v>100</c:v>
                </c:pt>
                <c:pt idx="1">
                  <c:v>97.138992902252298</c:v>
                </c:pt>
                <c:pt idx="2">
                  <c:v>101.37506287374951</c:v>
                </c:pt>
                <c:pt idx="3" formatCode="General">
                  <c:v>104</c:v>
                </c:pt>
                <c:pt idx="4" formatCode="General">
                  <c:v>95.7</c:v>
                </c:pt>
                <c:pt idx="5" formatCode="General">
                  <c:v>75.679204158050624</c:v>
                </c:pt>
              </c:numCache>
            </c:numRef>
          </c:val>
          <c:smooth val="0"/>
        </c:ser>
        <c:ser>
          <c:idx val="1"/>
          <c:order val="1"/>
          <c:tx>
            <c:strRef>
              <c:f>'3.1 Durchschnittliche Arbeitslo'!$B$119</c:f>
              <c:strCache>
                <c:ptCount val="1"/>
                <c:pt idx="0">
                  <c:v>30-49 ans</c:v>
                </c:pt>
              </c:strCache>
            </c:strRef>
          </c:tx>
          <c:spPr>
            <a:ln w="28575" cap="rnd">
              <a:solidFill>
                <a:schemeClr val="accent2"/>
              </a:solidFill>
              <a:round/>
            </a:ln>
            <a:effectLst/>
          </c:spPr>
          <c:marker>
            <c:symbol val="none"/>
          </c:marker>
          <c:cat>
            <c:numRef>
              <c:f>'3.1 Durchschnittliche Arbeitslo'!$C$117:$H$117</c:f>
              <c:numCache>
                <c:formatCode>General</c:formatCode>
                <c:ptCount val="6"/>
                <c:pt idx="0">
                  <c:v>2013</c:v>
                </c:pt>
                <c:pt idx="1">
                  <c:v>2014</c:v>
                </c:pt>
                <c:pt idx="2">
                  <c:v>2015</c:v>
                </c:pt>
                <c:pt idx="3">
                  <c:v>2016</c:v>
                </c:pt>
                <c:pt idx="4">
                  <c:v>2017</c:v>
                </c:pt>
                <c:pt idx="5">
                  <c:v>2018</c:v>
                </c:pt>
              </c:numCache>
            </c:numRef>
          </c:cat>
          <c:val>
            <c:numRef>
              <c:f>'3.1 Durchschnittliche Arbeitslo'!$C$119:$H$119</c:f>
              <c:numCache>
                <c:formatCode>#,##0.0</c:formatCode>
                <c:ptCount val="6"/>
                <c:pt idx="0">
                  <c:v>100</c:v>
                </c:pt>
                <c:pt idx="1">
                  <c:v>99.927573822084199</c:v>
                </c:pt>
                <c:pt idx="2">
                  <c:v>103.79562694451909</c:v>
                </c:pt>
                <c:pt idx="3" formatCode="General">
                  <c:v>108</c:v>
                </c:pt>
                <c:pt idx="4" formatCode="General">
                  <c:v>103.5</c:v>
                </c:pt>
                <c:pt idx="5" formatCode="General">
                  <c:v>84.448180617269145</c:v>
                </c:pt>
              </c:numCache>
            </c:numRef>
          </c:val>
          <c:smooth val="0"/>
        </c:ser>
        <c:ser>
          <c:idx val="2"/>
          <c:order val="2"/>
          <c:tx>
            <c:strRef>
              <c:f>'3.1 Durchschnittliche Arbeitslo'!$B$120</c:f>
              <c:strCache>
                <c:ptCount val="1"/>
                <c:pt idx="0">
                  <c:v>50-60 ans et plus</c:v>
                </c:pt>
              </c:strCache>
            </c:strRef>
          </c:tx>
          <c:spPr>
            <a:ln w="28575" cap="rnd">
              <a:solidFill>
                <a:schemeClr val="accent3"/>
              </a:solidFill>
              <a:round/>
            </a:ln>
            <a:effectLst/>
          </c:spPr>
          <c:marker>
            <c:symbol val="none"/>
          </c:marker>
          <c:cat>
            <c:numRef>
              <c:f>'3.1 Durchschnittliche Arbeitslo'!$C$117:$H$117</c:f>
              <c:numCache>
                <c:formatCode>General</c:formatCode>
                <c:ptCount val="6"/>
                <c:pt idx="0">
                  <c:v>2013</c:v>
                </c:pt>
                <c:pt idx="1">
                  <c:v>2014</c:v>
                </c:pt>
                <c:pt idx="2">
                  <c:v>2015</c:v>
                </c:pt>
                <c:pt idx="3">
                  <c:v>2016</c:v>
                </c:pt>
                <c:pt idx="4">
                  <c:v>2017</c:v>
                </c:pt>
                <c:pt idx="5">
                  <c:v>2018</c:v>
                </c:pt>
              </c:numCache>
            </c:numRef>
          </c:cat>
          <c:val>
            <c:numRef>
              <c:f>'3.1 Durchschnittliche Arbeitslo'!$C$120:$H$120</c:f>
              <c:numCache>
                <c:formatCode>#,##0.0</c:formatCode>
                <c:ptCount val="6"/>
                <c:pt idx="0">
                  <c:v>100</c:v>
                </c:pt>
                <c:pt idx="1">
                  <c:v>104.242727870495</c:v>
                </c:pt>
                <c:pt idx="2">
                  <c:v>110.07660915761235</c:v>
                </c:pt>
                <c:pt idx="3" formatCode="General">
                  <c:v>118.7</c:v>
                </c:pt>
                <c:pt idx="4" formatCode="General">
                  <c:v>118.4</c:v>
                </c:pt>
                <c:pt idx="5" formatCode="General">
                  <c:v>103.48498606631804</c:v>
                </c:pt>
              </c:numCache>
            </c:numRef>
          </c:val>
          <c:smooth val="0"/>
        </c:ser>
        <c:dLbls>
          <c:showLegendKey val="0"/>
          <c:showVal val="0"/>
          <c:showCatName val="0"/>
          <c:showSerName val="0"/>
          <c:showPercent val="0"/>
          <c:showBubbleSize val="0"/>
        </c:dLbls>
        <c:smooth val="0"/>
        <c:axId val="442096568"/>
        <c:axId val="442096960"/>
      </c:lineChart>
      <c:catAx>
        <c:axId val="44209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42096960"/>
        <c:crosses val="autoZero"/>
        <c:auto val="1"/>
        <c:lblAlgn val="ctr"/>
        <c:lblOffset val="100"/>
        <c:noMultiLvlLbl val="0"/>
      </c:catAx>
      <c:valAx>
        <c:axId val="442096960"/>
        <c:scaling>
          <c:orientation val="minMax"/>
          <c:max val="120"/>
          <c:min val="7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42096568"/>
        <c:crosses val="autoZero"/>
        <c:crossBetween val="between"/>
        <c:majorUnit val="10"/>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'2016'!$A$37</c:f>
              <c:strCache>
                <c:ptCount val="1"/>
                <c:pt idx="0">
                  <c:v>18-25 ans</c:v>
                </c:pt>
              </c:strCache>
            </c:strRef>
          </c:tx>
          <c:spPr>
            <a:ln w="28575" cap="rnd">
              <a:solidFill>
                <a:schemeClr val="accent1"/>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'2016'!$B$37:$N$37</c:f>
              <c:numCache>
                <c:formatCode>0.0</c:formatCode>
                <c:ptCount val="13"/>
                <c:pt idx="0" formatCode="General">
                  <c:v>100</c:v>
                </c:pt>
                <c:pt idx="1">
                  <c:v>100.75117392079392</c:v>
                </c:pt>
                <c:pt idx="2">
                  <c:v>93.335559702418692</c:v>
                </c:pt>
                <c:pt idx="3">
                  <c:v>85.015332612771985</c:v>
                </c:pt>
                <c:pt idx="4">
                  <c:v>88.754053157570524</c:v>
                </c:pt>
                <c:pt idx="5">
                  <c:v>86.891349427875795</c:v>
                </c:pt>
                <c:pt idx="6">
                  <c:v>84.508307139649759</c:v>
                </c:pt>
                <c:pt idx="7">
                  <c:v>88.51216116505293</c:v>
                </c:pt>
                <c:pt idx="8">
                  <c:v>89.45784152012871</c:v>
                </c:pt>
                <c:pt idx="9">
                  <c:v>88.174144182971432</c:v>
                </c:pt>
                <c:pt idx="10">
                  <c:v>86.920908990394281</c:v>
                </c:pt>
                <c:pt idx="11">
                  <c:v>88.001751009199566</c:v>
                </c:pt>
                <c:pt idx="12">
                  <c:v>85.745295855117519</c:v>
                </c:pt>
              </c:numCache>
            </c:numRef>
          </c:val>
          <c:smooth val="0"/>
        </c:ser>
        <c:ser>
          <c:idx val="1"/>
          <c:order val="1"/>
          <c:tx>
            <c:strRef>
              <c:f>'2016'!$A$38</c:f>
              <c:strCache>
                <c:ptCount val="1"/>
                <c:pt idx="0">
                  <c:v>26-35 ans</c:v>
                </c:pt>
              </c:strCache>
            </c:strRef>
          </c:tx>
          <c:spPr>
            <a:ln w="28575" cap="rnd">
              <a:solidFill>
                <a:schemeClr val="accent2"/>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'2016'!$B$38:$N$38</c:f>
              <c:numCache>
                <c:formatCode>0.0</c:formatCode>
                <c:ptCount val="13"/>
                <c:pt idx="0" formatCode="General">
                  <c:v>100</c:v>
                </c:pt>
                <c:pt idx="1">
                  <c:v>101.13714427289212</c:v>
                </c:pt>
                <c:pt idx="2">
                  <c:v>93.273421399371585</c:v>
                </c:pt>
                <c:pt idx="3">
                  <c:v>86.327803867247766</c:v>
                </c:pt>
                <c:pt idx="4">
                  <c:v>87.464385058053765</c:v>
                </c:pt>
                <c:pt idx="5">
                  <c:v>86.664808495782509</c:v>
                </c:pt>
                <c:pt idx="6">
                  <c:v>100.59292543667016</c:v>
                </c:pt>
                <c:pt idx="7">
                  <c:v>105.76427131547237</c:v>
                </c:pt>
                <c:pt idx="8">
                  <c:v>108.19594130432333</c:v>
                </c:pt>
                <c:pt idx="9">
                  <c:v>108.65344549928489</c:v>
                </c:pt>
                <c:pt idx="10">
                  <c:v>108.0895187900492</c:v>
                </c:pt>
                <c:pt idx="11">
                  <c:v>109.80100679076996</c:v>
                </c:pt>
                <c:pt idx="12">
                  <c:v>109.80100679076996</c:v>
                </c:pt>
              </c:numCache>
            </c:numRef>
          </c:val>
          <c:smooth val="0"/>
        </c:ser>
        <c:ser>
          <c:idx val="2"/>
          <c:order val="2"/>
          <c:tx>
            <c:strRef>
              <c:f>'2016'!$A$39</c:f>
              <c:strCache>
                <c:ptCount val="1"/>
                <c:pt idx="0">
                  <c:v>36-45 ans</c:v>
                </c:pt>
              </c:strCache>
            </c:strRef>
          </c:tx>
          <c:spPr>
            <a:ln w="28575" cap="rnd">
              <a:solidFill>
                <a:schemeClr val="accent3"/>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'2016'!$B$39:$N$39</c:f>
              <c:numCache>
                <c:formatCode>0.0</c:formatCode>
                <c:ptCount val="13"/>
                <c:pt idx="0" formatCode="General">
                  <c:v>100</c:v>
                </c:pt>
                <c:pt idx="1">
                  <c:v>101.22411337827965</c:v>
                </c:pt>
                <c:pt idx="2">
                  <c:v>94.216793395725716</c:v>
                </c:pt>
                <c:pt idx="3">
                  <c:v>86.579418920552172</c:v>
                </c:pt>
                <c:pt idx="4">
                  <c:v>86.999280087860811</c:v>
                </c:pt>
                <c:pt idx="5">
                  <c:v>84.637758077992231</c:v>
                </c:pt>
                <c:pt idx="6">
                  <c:v>87.820873248170003</c:v>
                </c:pt>
                <c:pt idx="7">
                  <c:v>92.000042038665057</c:v>
                </c:pt>
                <c:pt idx="8">
                  <c:v>94.14296299021025</c:v>
                </c:pt>
                <c:pt idx="9">
                  <c:v>95.879159857278722</c:v>
                </c:pt>
                <c:pt idx="10">
                  <c:v>97.264859354391191</c:v>
                </c:pt>
                <c:pt idx="11">
                  <c:v>99.841829522703492</c:v>
                </c:pt>
                <c:pt idx="12">
                  <c:v>102.46924608909043</c:v>
                </c:pt>
              </c:numCache>
            </c:numRef>
          </c:val>
          <c:smooth val="0"/>
        </c:ser>
        <c:ser>
          <c:idx val="3"/>
          <c:order val="3"/>
          <c:tx>
            <c:strRef>
              <c:f>'2016'!$A$40</c:f>
              <c:strCache>
                <c:ptCount val="1"/>
                <c:pt idx="0">
                  <c:v>46-55 ans</c:v>
                </c:pt>
              </c:strCache>
            </c:strRef>
          </c:tx>
          <c:spPr>
            <a:ln w="28575" cap="rnd">
              <a:solidFill>
                <a:schemeClr val="accent4"/>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'2016'!$B$40:$N$40</c:f>
              <c:numCache>
                <c:formatCode>0.0</c:formatCode>
                <c:ptCount val="13"/>
                <c:pt idx="0" formatCode="General">
                  <c:v>100</c:v>
                </c:pt>
                <c:pt idx="1">
                  <c:v>106.94996525364837</c:v>
                </c:pt>
                <c:pt idx="2">
                  <c:v>105.28943710910355</c:v>
                </c:pt>
                <c:pt idx="3">
                  <c:v>102.03370396108409</c:v>
                </c:pt>
                <c:pt idx="4">
                  <c:v>106.00625434329396</c:v>
                </c:pt>
                <c:pt idx="5">
                  <c:v>109.4774148714385</c:v>
                </c:pt>
                <c:pt idx="6">
                  <c:v>104.37387074357191</c:v>
                </c:pt>
                <c:pt idx="7">
                  <c:v>109.86414176511465</c:v>
                </c:pt>
                <c:pt idx="8">
                  <c:v>112.31931897150798</c:v>
                </c:pt>
                <c:pt idx="9">
                  <c:v>115.27345378735232</c:v>
                </c:pt>
                <c:pt idx="10">
                  <c:v>115.74774148714384</c:v>
                </c:pt>
                <c:pt idx="11">
                  <c:v>118.13759555246699</c:v>
                </c:pt>
                <c:pt idx="12">
                  <c:v>121.61223071577484</c:v>
                </c:pt>
              </c:numCache>
            </c:numRef>
          </c:val>
          <c:smooth val="0"/>
        </c:ser>
        <c:ser>
          <c:idx val="4"/>
          <c:order val="4"/>
          <c:tx>
            <c:strRef>
              <c:f>'2016'!$A$41</c:f>
              <c:strCache>
                <c:ptCount val="1"/>
                <c:pt idx="0">
                  <c:v>56-64 ans</c:v>
                </c:pt>
              </c:strCache>
            </c:strRef>
          </c:tx>
          <c:spPr>
            <a:ln w="28575" cap="rnd">
              <a:solidFill>
                <a:schemeClr val="accent5"/>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'2016'!$B$41:$N$41</c:f>
              <c:numCache>
                <c:formatCode>0.0</c:formatCode>
                <c:ptCount val="13"/>
                <c:pt idx="0" formatCode="General">
                  <c:v>100</c:v>
                </c:pt>
                <c:pt idx="1">
                  <c:v>111.42906950945071</c:v>
                </c:pt>
                <c:pt idx="2">
                  <c:v>110.5822565478769</c:v>
                </c:pt>
                <c:pt idx="3">
                  <c:v>110.2991051146869</c:v>
                </c:pt>
                <c:pt idx="4">
                  <c:v>116.20724994453191</c:v>
                </c:pt>
                <c:pt idx="5">
                  <c:v>121.493095542478</c:v>
                </c:pt>
                <c:pt idx="6">
                  <c:v>117.80525943221798</c:v>
                </c:pt>
                <c:pt idx="7">
                  <c:v>128.82333674946381</c:v>
                </c:pt>
                <c:pt idx="8">
                  <c:v>134.00141575716594</c:v>
                </c:pt>
                <c:pt idx="9">
                  <c:v>141.25188855666727</c:v>
                </c:pt>
                <c:pt idx="10">
                  <c:v>147.34598358144299</c:v>
                </c:pt>
                <c:pt idx="11">
                  <c:v>153.19760377816988</c:v>
                </c:pt>
                <c:pt idx="12">
                  <c:v>153.19760377816988</c:v>
                </c:pt>
              </c:numCache>
            </c:numRef>
          </c:val>
          <c:smooth val="0"/>
        </c:ser>
        <c:dLbls>
          <c:showLegendKey val="0"/>
          <c:showVal val="0"/>
          <c:showCatName val="0"/>
          <c:showSerName val="0"/>
          <c:showPercent val="0"/>
          <c:showBubbleSize val="0"/>
        </c:dLbls>
        <c:smooth val="0"/>
        <c:axId val="442097352"/>
        <c:axId val="640430840"/>
      </c:lineChart>
      <c:catAx>
        <c:axId val="44209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0430840"/>
        <c:crosses val="autoZero"/>
        <c:auto val="1"/>
        <c:lblAlgn val="ctr"/>
        <c:lblOffset val="100"/>
        <c:noMultiLvlLbl val="0"/>
      </c:catAx>
      <c:valAx>
        <c:axId val="640430840"/>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42097352"/>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baseline="0"/>
              <a:t>Difficultés attendues à retrouver un emploi comparable après la perte de son travail </a:t>
            </a:r>
            <a:endParaRPr lang="de-CH"/>
          </a:p>
        </c:rich>
      </c:tx>
      <c:layout>
        <c:manualLayout>
          <c:xMode val="edge"/>
          <c:yMode val="edge"/>
          <c:x val="0.15241666666666667"/>
          <c:y val="9.803921568627450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6.6580927384076991E-2"/>
          <c:y val="0.19696078431372549"/>
          <c:w val="0.90286351706036749"/>
          <c:h val="0.62620889300602134"/>
        </c:manualLayout>
      </c:layout>
      <c:barChart>
        <c:barDir val="col"/>
        <c:grouping val="clustered"/>
        <c:varyColors val="0"/>
        <c:ser>
          <c:idx val="0"/>
          <c:order val="0"/>
          <c:tx>
            <c:strRef>
              <c:f>item29!$L$21:$L$22</c:f>
              <c:strCache>
                <c:ptCount val="2"/>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item29!$K$23:$K$25</c:f>
              <c:strCache>
                <c:ptCount val="3"/>
                <c:pt idx="0">
                  <c:v>16-29 ans</c:v>
                </c:pt>
                <c:pt idx="1">
                  <c:v>30-45 ans</c:v>
                </c:pt>
                <c:pt idx="2">
                  <c:v>46-65 ans</c:v>
                </c:pt>
              </c:strCache>
            </c:strRef>
          </c:cat>
          <c:val>
            <c:numRef>
              <c:f>item29!$L$23:$L$25</c:f>
              <c:numCache>
                <c:formatCode>General</c:formatCode>
                <c:ptCount val="3"/>
                <c:pt idx="0">
                  <c:v>33</c:v>
                </c:pt>
                <c:pt idx="1">
                  <c:v>46.7</c:v>
                </c:pt>
                <c:pt idx="2">
                  <c:v>65.400000000000006</c:v>
                </c:pt>
              </c:numCache>
            </c:numRef>
          </c:val>
        </c:ser>
        <c:ser>
          <c:idx val="1"/>
          <c:order val="1"/>
          <c:tx>
            <c:strRef>
              <c:f>item29!$M$21:$M$22</c:f>
              <c:strCache>
                <c:ptCount val="2"/>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item29!$K$23:$K$25</c:f>
              <c:strCache>
                <c:ptCount val="3"/>
                <c:pt idx="0">
                  <c:v>16-29 ans</c:v>
                </c:pt>
                <c:pt idx="1">
                  <c:v>30-45 ans</c:v>
                </c:pt>
                <c:pt idx="2">
                  <c:v>46-65 ans</c:v>
                </c:pt>
              </c:strCache>
            </c:strRef>
          </c:cat>
          <c:val>
            <c:numRef>
              <c:f>item29!$M$23:$M$25</c:f>
              <c:numCache>
                <c:formatCode>General</c:formatCode>
                <c:ptCount val="3"/>
                <c:pt idx="0">
                  <c:v>33.1</c:v>
                </c:pt>
                <c:pt idx="1">
                  <c:v>46.5</c:v>
                </c:pt>
                <c:pt idx="2">
                  <c:v>69.7</c:v>
                </c:pt>
              </c:numCache>
            </c:numRef>
          </c:val>
        </c:ser>
        <c:dLbls>
          <c:showLegendKey val="0"/>
          <c:showVal val="0"/>
          <c:showCatName val="0"/>
          <c:showSerName val="0"/>
          <c:showPercent val="0"/>
          <c:showBubbleSize val="0"/>
        </c:dLbls>
        <c:gapWidth val="219"/>
        <c:overlap val="-27"/>
        <c:axId val="640431624"/>
        <c:axId val="640432016"/>
      </c:barChart>
      <c:catAx>
        <c:axId val="64043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0432016"/>
        <c:crosses val="autoZero"/>
        <c:auto val="1"/>
        <c:lblAlgn val="ctr"/>
        <c:lblOffset val="100"/>
        <c:noMultiLvlLbl val="0"/>
      </c:catAx>
      <c:valAx>
        <c:axId val="640432016"/>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40431624"/>
        <c:crosses val="autoZero"/>
        <c:crossBetween val="between"/>
      </c:valAx>
      <c:spPr>
        <a:noFill/>
        <a:ln>
          <a:noFill/>
        </a:ln>
        <a:effectLst/>
      </c:spPr>
    </c:plotArea>
    <c:legend>
      <c:legendPos val="b"/>
      <c:layout>
        <c:manualLayout>
          <c:xMode val="edge"/>
          <c:yMode val="edge"/>
          <c:x val="0.40624496937882765"/>
          <c:y val="0.90747491122433221"/>
          <c:w val="0.18751006124234471"/>
          <c:h val="8.272116720704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6582</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3</cp:revision>
  <dcterms:created xsi:type="dcterms:W3CDTF">2019-03-25T14:19:00Z</dcterms:created>
  <dcterms:modified xsi:type="dcterms:W3CDTF">2019-03-25T14:22:00Z</dcterms:modified>
</cp:coreProperties>
</file>