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47" w:rsidRDefault="00D83047">
      <w:pPr>
        <w:rPr>
          <w:b/>
        </w:rPr>
      </w:pPr>
      <w:r w:rsidRPr="00346556">
        <w:rPr>
          <w:rFonts w:ascii="Arial" w:hAnsi="Arial" w:cs="Arial"/>
          <w:noProof/>
          <w:sz w:val="20"/>
          <w:szCs w:val="20"/>
          <w:lang w:eastAsia="de-CH"/>
        </w:rPr>
        <w:drawing>
          <wp:anchor distT="0" distB="0" distL="114300" distR="114300" simplePos="0" relativeHeight="251659264" behindDoc="0" locked="0" layoutInCell="1" allowOverlap="1" wp14:anchorId="27CDF7C8" wp14:editId="23A768DB">
            <wp:simplePos x="0" y="0"/>
            <wp:positionH relativeFrom="page">
              <wp:align>left</wp:align>
            </wp:positionH>
            <wp:positionV relativeFrom="paragraph">
              <wp:posOffset>-899795</wp:posOffset>
            </wp:positionV>
            <wp:extent cx="1962150" cy="1762125"/>
            <wp:effectExtent l="0" t="0" r="0" b="9525"/>
            <wp:wrapNone/>
            <wp:docPr id="1" name="Grafik 1"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C148687D-6B8A-4B2B-BA60-13947A55F317"/>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r="20688" b="18843"/>
                    <a:stretch>
                      <a:fillRect/>
                    </a:stretch>
                  </pic:blipFill>
                  <pic:spPr bwMode="auto">
                    <a:xfrm>
                      <a:off x="0" y="0"/>
                      <a:ext cx="1962150"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047" w:rsidRDefault="00D83047">
      <w:pPr>
        <w:rPr>
          <w:b/>
        </w:rPr>
      </w:pPr>
    </w:p>
    <w:p w:rsidR="00D83047" w:rsidRDefault="00D83047">
      <w:pPr>
        <w:rPr>
          <w:b/>
        </w:rPr>
      </w:pPr>
    </w:p>
    <w:p w:rsidR="00D83047" w:rsidRDefault="00D83047">
      <w:pPr>
        <w:rPr>
          <w:b/>
        </w:rPr>
      </w:pPr>
    </w:p>
    <w:p w:rsidR="00D83047" w:rsidRPr="00A30A7E" w:rsidRDefault="00D83047" w:rsidP="00A30A7E">
      <w:pPr>
        <w:spacing w:after="0" w:line="300" w:lineRule="exact"/>
        <w:rPr>
          <w:rFonts w:ascii="Arial" w:hAnsi="Arial" w:cs="Arial"/>
          <w:sz w:val="20"/>
          <w:szCs w:val="20"/>
        </w:rPr>
      </w:pPr>
      <w:r w:rsidRPr="00A30A7E">
        <w:rPr>
          <w:rFonts w:ascii="Arial" w:hAnsi="Arial" w:cs="Arial"/>
          <w:sz w:val="20"/>
          <w:szCs w:val="20"/>
        </w:rPr>
        <w:t xml:space="preserve">Bern, </w:t>
      </w:r>
      <w:r w:rsidR="00A30A7E" w:rsidRPr="00A30A7E">
        <w:rPr>
          <w:rFonts w:ascii="Arial" w:hAnsi="Arial" w:cs="Arial"/>
          <w:sz w:val="20"/>
          <w:szCs w:val="20"/>
        </w:rPr>
        <w:t>17</w:t>
      </w:r>
      <w:r w:rsidR="00D643FF" w:rsidRPr="00A30A7E">
        <w:rPr>
          <w:rFonts w:ascii="Arial" w:hAnsi="Arial" w:cs="Arial"/>
          <w:sz w:val="20"/>
          <w:szCs w:val="20"/>
        </w:rPr>
        <w:t>. Januar 2019 / Medienmitteilu</w:t>
      </w:r>
      <w:r w:rsidRPr="00A30A7E">
        <w:rPr>
          <w:rFonts w:ascii="Arial" w:hAnsi="Arial" w:cs="Arial"/>
          <w:sz w:val="20"/>
          <w:szCs w:val="20"/>
        </w:rPr>
        <w:t>ng</w:t>
      </w:r>
    </w:p>
    <w:p w:rsidR="00A30A7E" w:rsidRDefault="00A30A7E" w:rsidP="00A30A7E">
      <w:pPr>
        <w:spacing w:after="0" w:line="300" w:lineRule="exact"/>
        <w:rPr>
          <w:rFonts w:ascii="Arial" w:hAnsi="Arial" w:cs="Arial"/>
          <w:b/>
          <w:sz w:val="20"/>
          <w:szCs w:val="20"/>
        </w:rPr>
      </w:pPr>
    </w:p>
    <w:p w:rsidR="00A30A7E" w:rsidRPr="00A30A7E" w:rsidRDefault="00A30A7E" w:rsidP="00A30A7E">
      <w:pPr>
        <w:spacing w:after="0" w:line="300" w:lineRule="exact"/>
        <w:rPr>
          <w:rFonts w:ascii="Arial" w:hAnsi="Arial" w:cs="Arial"/>
          <w:b/>
          <w:sz w:val="28"/>
          <w:szCs w:val="28"/>
        </w:rPr>
      </w:pPr>
      <w:r w:rsidRPr="00A30A7E">
        <w:rPr>
          <w:rFonts w:ascii="Arial" w:hAnsi="Arial" w:cs="Arial"/>
          <w:b/>
          <w:sz w:val="28"/>
          <w:szCs w:val="28"/>
        </w:rPr>
        <w:t>Teilzeitarbeit auf dem Vormarsch – Diskriminierungen bleiben</w:t>
      </w:r>
    </w:p>
    <w:p w:rsidR="00A30A7E" w:rsidRDefault="00A30A7E" w:rsidP="00A30A7E">
      <w:pPr>
        <w:spacing w:after="0" w:line="300" w:lineRule="exact"/>
        <w:rPr>
          <w:rFonts w:ascii="Arial" w:hAnsi="Arial" w:cs="Arial"/>
          <w:b/>
          <w:sz w:val="20"/>
          <w:szCs w:val="20"/>
        </w:rPr>
      </w:pPr>
    </w:p>
    <w:p w:rsidR="00A30A7E" w:rsidRPr="00A30A7E" w:rsidRDefault="00A30A7E" w:rsidP="00A30A7E">
      <w:pPr>
        <w:spacing w:after="0" w:line="300" w:lineRule="exact"/>
        <w:rPr>
          <w:rFonts w:ascii="Arial" w:hAnsi="Arial" w:cs="Arial"/>
          <w:b/>
          <w:sz w:val="20"/>
          <w:szCs w:val="20"/>
        </w:rPr>
      </w:pPr>
      <w:r w:rsidRPr="00A30A7E">
        <w:rPr>
          <w:rFonts w:ascii="Arial" w:hAnsi="Arial" w:cs="Arial"/>
          <w:b/>
          <w:sz w:val="20"/>
          <w:szCs w:val="20"/>
        </w:rPr>
        <w:t>Das Bundesamt für Statistik hat heute die neusten Zahlen zur Entwicklung der Teilzeiterwerbstätigkeit veröffentlicht.</w:t>
      </w:r>
      <w:r>
        <w:rPr>
          <w:rFonts w:ascii="Arial" w:hAnsi="Arial" w:cs="Arial"/>
          <w:b/>
          <w:sz w:val="20"/>
          <w:szCs w:val="20"/>
        </w:rPr>
        <w:t xml:space="preserve"> Teilzeita</w:t>
      </w:r>
      <w:r w:rsidRPr="00A30A7E">
        <w:rPr>
          <w:rFonts w:ascii="Arial" w:hAnsi="Arial" w:cs="Arial"/>
          <w:b/>
          <w:sz w:val="20"/>
          <w:szCs w:val="20"/>
        </w:rPr>
        <w:t xml:space="preserve">rbeit hat in den letzten Jahren deutlich an Bedeutung gewonnen. Travail.Suisse, der unabhängige Dachverband der </w:t>
      </w:r>
      <w:proofErr w:type="spellStart"/>
      <w:r w:rsidRPr="00A30A7E">
        <w:rPr>
          <w:rFonts w:ascii="Arial" w:hAnsi="Arial" w:cs="Arial"/>
          <w:b/>
          <w:sz w:val="20"/>
          <w:szCs w:val="20"/>
        </w:rPr>
        <w:t>Arbeitnehmenden</w:t>
      </w:r>
      <w:proofErr w:type="spellEnd"/>
      <w:r w:rsidRPr="00A30A7E">
        <w:rPr>
          <w:rFonts w:ascii="Arial" w:hAnsi="Arial" w:cs="Arial"/>
          <w:b/>
          <w:sz w:val="20"/>
          <w:szCs w:val="20"/>
        </w:rPr>
        <w:t>, fordert die Politik auf, die Diskriminierungen der Teilzeitarbeitenden zu bekämpfen und Teilzeitarbeit der Vollzeitarbeit gleichzustellen.</w:t>
      </w:r>
    </w:p>
    <w:p w:rsidR="00A30A7E" w:rsidRPr="00A30A7E" w:rsidRDefault="00A30A7E" w:rsidP="00A30A7E">
      <w:pPr>
        <w:spacing w:after="0" w:line="300" w:lineRule="exact"/>
        <w:rPr>
          <w:rFonts w:ascii="Arial" w:hAnsi="Arial" w:cs="Arial"/>
          <w:sz w:val="20"/>
          <w:szCs w:val="20"/>
        </w:rPr>
      </w:pPr>
    </w:p>
    <w:p w:rsidR="00A30A7E" w:rsidRDefault="00A30A7E" w:rsidP="00A30A7E">
      <w:pPr>
        <w:spacing w:after="0" w:line="300" w:lineRule="exact"/>
        <w:rPr>
          <w:rFonts w:ascii="Arial" w:hAnsi="Arial" w:cs="Arial"/>
          <w:sz w:val="20"/>
          <w:szCs w:val="20"/>
        </w:rPr>
      </w:pPr>
      <w:r w:rsidRPr="00A30A7E">
        <w:rPr>
          <w:rFonts w:ascii="Arial" w:hAnsi="Arial" w:cs="Arial"/>
          <w:sz w:val="20"/>
          <w:szCs w:val="20"/>
        </w:rPr>
        <w:t xml:space="preserve">1.7 Millionen </w:t>
      </w:r>
      <w:proofErr w:type="spellStart"/>
      <w:r w:rsidRPr="00A30A7E">
        <w:rPr>
          <w:rFonts w:ascii="Arial" w:hAnsi="Arial" w:cs="Arial"/>
          <w:sz w:val="20"/>
          <w:szCs w:val="20"/>
        </w:rPr>
        <w:t>Arbeitnehmenden</w:t>
      </w:r>
      <w:proofErr w:type="spellEnd"/>
      <w:r w:rsidRPr="00A30A7E">
        <w:rPr>
          <w:rFonts w:ascii="Arial" w:hAnsi="Arial" w:cs="Arial"/>
          <w:sz w:val="20"/>
          <w:szCs w:val="20"/>
        </w:rPr>
        <w:t xml:space="preserve"> arbeiten in der Schweiz in einem Teilzeitpensum. Dies entspricht einem Anteil von 36.8 Prozent und damit einer Zunahme von 8.4 Prozent in den letzten 20 Jahren. Auch wenn eine gewisse Anpassung zwischen den Geschlechtern feststellbar ist, ist der Anteil der Frauen in Teilzeitarbeit immer noch mehr als dreimal so hoch wie bei den Männern (59% gegenüber 17.6%). Besonders ausgeprägt ist der Geschlechterunterschied bei Haushalten mit kleinen Kindern. „Dies zeigt, dass immer noch der Grossteil der Familienarbeit von </w:t>
      </w:r>
      <w:r w:rsidR="00DA41FE">
        <w:rPr>
          <w:rFonts w:ascii="Arial" w:hAnsi="Arial" w:cs="Arial"/>
          <w:sz w:val="20"/>
          <w:szCs w:val="20"/>
        </w:rPr>
        <w:t>den Frauen geleistet wird“, betont</w:t>
      </w:r>
      <w:bookmarkStart w:id="0" w:name="_GoBack"/>
      <w:bookmarkEnd w:id="0"/>
      <w:r w:rsidRPr="00A30A7E">
        <w:rPr>
          <w:rFonts w:ascii="Arial" w:hAnsi="Arial" w:cs="Arial"/>
          <w:sz w:val="20"/>
          <w:szCs w:val="20"/>
        </w:rPr>
        <w:t xml:space="preserve"> Gabriel Fischer, Leiter Wirtschaftspolitik bei Travail.Suisse. Im Zuge des zunehmenden Wandels zur Dienstleistungsgesellschaft und der fortschreitenden Digitalisierung wird Teilzeitarbeit weiter zunehmen. „Die Politik ist dringend gefordert, Teilzeitarbeit als Realität auf</w:t>
      </w:r>
      <w:r>
        <w:rPr>
          <w:rFonts w:ascii="Arial" w:hAnsi="Arial" w:cs="Arial"/>
          <w:sz w:val="20"/>
          <w:szCs w:val="20"/>
        </w:rPr>
        <w:t xml:space="preserve"> dem Arbeitsmarkt anzuerkennen </w:t>
      </w:r>
      <w:r w:rsidRPr="00A30A7E">
        <w:rPr>
          <w:rFonts w:ascii="Arial" w:hAnsi="Arial" w:cs="Arial"/>
          <w:sz w:val="20"/>
          <w:szCs w:val="20"/>
        </w:rPr>
        <w:t>und die Diskriminierung der Teilzeiterwerbstätigen zu stoppen“, so Fischer weiter. Eine Diskriminierung von Teilzei</w:t>
      </w:r>
      <w:r>
        <w:rPr>
          <w:rFonts w:ascii="Arial" w:hAnsi="Arial" w:cs="Arial"/>
          <w:sz w:val="20"/>
          <w:szCs w:val="20"/>
        </w:rPr>
        <w:t>tarbeitenden ortet</w:t>
      </w:r>
      <w:r w:rsidR="00DA41FE">
        <w:rPr>
          <w:rFonts w:ascii="Arial" w:hAnsi="Arial" w:cs="Arial"/>
          <w:sz w:val="20"/>
          <w:szCs w:val="20"/>
        </w:rPr>
        <w:t xml:space="preserve"> </w:t>
      </w:r>
      <w:r w:rsidRPr="00A30A7E">
        <w:rPr>
          <w:rFonts w:ascii="Arial" w:hAnsi="Arial" w:cs="Arial"/>
          <w:sz w:val="20"/>
          <w:szCs w:val="20"/>
        </w:rPr>
        <w:t>Travail.Suisse insbesondere in folgenden Bereichen:</w:t>
      </w:r>
    </w:p>
    <w:p w:rsidR="00A30A7E" w:rsidRPr="00A30A7E" w:rsidRDefault="00A30A7E" w:rsidP="00A30A7E">
      <w:pPr>
        <w:spacing w:after="0" w:line="300" w:lineRule="exact"/>
        <w:rPr>
          <w:rFonts w:ascii="Arial" w:hAnsi="Arial" w:cs="Arial"/>
          <w:sz w:val="20"/>
          <w:szCs w:val="20"/>
        </w:rPr>
      </w:pPr>
    </w:p>
    <w:p w:rsidR="00A30A7E" w:rsidRPr="00A30A7E" w:rsidRDefault="00A30A7E" w:rsidP="00A30A7E">
      <w:pPr>
        <w:pStyle w:val="Listenabsatz"/>
        <w:numPr>
          <w:ilvl w:val="0"/>
          <w:numId w:val="1"/>
        </w:numPr>
        <w:spacing w:after="0" w:line="300" w:lineRule="exact"/>
        <w:rPr>
          <w:rFonts w:ascii="Arial" w:hAnsi="Arial" w:cs="Arial"/>
          <w:sz w:val="20"/>
          <w:szCs w:val="20"/>
        </w:rPr>
      </w:pPr>
      <w:r w:rsidRPr="00A30A7E">
        <w:rPr>
          <w:rFonts w:ascii="Arial" w:hAnsi="Arial" w:cs="Arial"/>
          <w:sz w:val="20"/>
          <w:szCs w:val="20"/>
        </w:rPr>
        <w:t>In den Sozialversicherungen hindern Eintrittsschwelle und Koordinationsabzug einen gleichberechtigen Rentenaufbau in der zweiten Säule.</w:t>
      </w:r>
    </w:p>
    <w:p w:rsidR="00A30A7E" w:rsidRPr="00A30A7E" w:rsidRDefault="00A30A7E" w:rsidP="00A30A7E">
      <w:pPr>
        <w:pStyle w:val="Listenabsatz"/>
        <w:numPr>
          <w:ilvl w:val="0"/>
          <w:numId w:val="1"/>
        </w:numPr>
        <w:spacing w:after="0" w:line="300" w:lineRule="exact"/>
        <w:rPr>
          <w:rFonts w:ascii="Arial" w:hAnsi="Arial" w:cs="Arial"/>
          <w:sz w:val="20"/>
          <w:szCs w:val="20"/>
        </w:rPr>
      </w:pPr>
      <w:r w:rsidRPr="00A30A7E">
        <w:rPr>
          <w:rFonts w:ascii="Arial" w:hAnsi="Arial" w:cs="Arial"/>
          <w:sz w:val="20"/>
          <w:szCs w:val="20"/>
        </w:rPr>
        <w:t>Bei der Überzeitarbeit beginnt die zuschlagspflichtige Arbeit für Teilzeitarbeitende bei der gleichen Anzahl Wochenarbeitsstunden wie für Vollzeitarbeitende.</w:t>
      </w:r>
    </w:p>
    <w:p w:rsidR="00A30A7E" w:rsidRPr="00A30A7E" w:rsidRDefault="00A30A7E" w:rsidP="00A30A7E">
      <w:pPr>
        <w:pStyle w:val="Listenabsatz"/>
        <w:numPr>
          <w:ilvl w:val="0"/>
          <w:numId w:val="1"/>
        </w:numPr>
        <w:spacing w:after="0" w:line="300" w:lineRule="exact"/>
        <w:rPr>
          <w:rFonts w:ascii="Arial" w:hAnsi="Arial" w:cs="Arial"/>
          <w:sz w:val="20"/>
          <w:szCs w:val="20"/>
        </w:rPr>
      </w:pPr>
      <w:r w:rsidRPr="00A30A7E">
        <w:rPr>
          <w:rFonts w:ascii="Arial" w:hAnsi="Arial" w:cs="Arial"/>
          <w:sz w:val="20"/>
          <w:szCs w:val="20"/>
        </w:rPr>
        <w:t>Karrierechancen, Lohnerhöhungen und Unterstützung bei Weiterbildungen sind bei Teilzeitarbeit eingeschränkt.</w:t>
      </w:r>
    </w:p>
    <w:p w:rsidR="00A30A7E" w:rsidRPr="00A30A7E" w:rsidRDefault="00A30A7E" w:rsidP="00A30A7E">
      <w:pPr>
        <w:pStyle w:val="Listenabsatz"/>
        <w:numPr>
          <w:ilvl w:val="0"/>
          <w:numId w:val="1"/>
        </w:numPr>
        <w:spacing w:after="0" w:line="300" w:lineRule="exact"/>
        <w:rPr>
          <w:rFonts w:ascii="Arial" w:hAnsi="Arial" w:cs="Arial"/>
          <w:sz w:val="20"/>
          <w:szCs w:val="20"/>
        </w:rPr>
      </w:pPr>
      <w:r w:rsidRPr="00A30A7E">
        <w:rPr>
          <w:rFonts w:ascii="Arial" w:hAnsi="Arial" w:cs="Arial"/>
          <w:sz w:val="20"/>
          <w:szCs w:val="20"/>
        </w:rPr>
        <w:t xml:space="preserve">Probleme bei der Vereinbarkeit von Beruf und Familie und </w:t>
      </w:r>
      <w:r>
        <w:rPr>
          <w:rFonts w:ascii="Arial" w:hAnsi="Arial" w:cs="Arial"/>
          <w:sz w:val="20"/>
          <w:szCs w:val="20"/>
        </w:rPr>
        <w:t xml:space="preserve">eine </w:t>
      </w:r>
      <w:r w:rsidRPr="00A30A7E">
        <w:rPr>
          <w:rFonts w:ascii="Arial" w:hAnsi="Arial" w:cs="Arial"/>
          <w:sz w:val="20"/>
          <w:szCs w:val="20"/>
        </w:rPr>
        <w:t>zu teure familienexterne Kinderbetreuung führen zu überproportionaler Teilzeitarbeit von Frauen.</w:t>
      </w:r>
    </w:p>
    <w:p w:rsidR="00D83047" w:rsidRPr="00A30A7E" w:rsidRDefault="00D83047" w:rsidP="00A30A7E">
      <w:pPr>
        <w:spacing w:after="0" w:line="300" w:lineRule="exact"/>
        <w:rPr>
          <w:rFonts w:ascii="Arial" w:hAnsi="Arial" w:cs="Arial"/>
          <w:sz w:val="20"/>
          <w:szCs w:val="20"/>
        </w:rPr>
      </w:pPr>
    </w:p>
    <w:p w:rsidR="00D83047" w:rsidRPr="00A30A7E" w:rsidRDefault="00D83047" w:rsidP="00A30A7E">
      <w:pPr>
        <w:spacing w:after="0" w:line="300" w:lineRule="exact"/>
        <w:rPr>
          <w:rFonts w:ascii="Arial" w:hAnsi="Arial" w:cs="Arial"/>
          <w:sz w:val="20"/>
          <w:szCs w:val="20"/>
          <w:u w:val="single"/>
        </w:rPr>
      </w:pPr>
      <w:r w:rsidRPr="00A30A7E">
        <w:rPr>
          <w:rFonts w:ascii="Arial" w:hAnsi="Arial" w:cs="Arial"/>
          <w:sz w:val="20"/>
          <w:szCs w:val="20"/>
          <w:u w:val="single"/>
        </w:rPr>
        <w:t>Für mehr Informationen:</w:t>
      </w:r>
    </w:p>
    <w:p w:rsidR="00D83047" w:rsidRPr="00A30A7E" w:rsidRDefault="00D83047" w:rsidP="00A30A7E">
      <w:pPr>
        <w:spacing w:after="0" w:line="300" w:lineRule="exact"/>
        <w:rPr>
          <w:rFonts w:ascii="Arial" w:hAnsi="Arial" w:cs="Arial"/>
          <w:sz w:val="20"/>
          <w:szCs w:val="20"/>
        </w:rPr>
      </w:pPr>
      <w:r w:rsidRPr="00A30A7E">
        <w:rPr>
          <w:rFonts w:ascii="Arial" w:hAnsi="Arial" w:cs="Arial"/>
          <w:sz w:val="20"/>
          <w:szCs w:val="20"/>
        </w:rPr>
        <w:t>Gabriel Fischer, Leiter Wirtschaftspolitik, Tel. 031 370 21 11 oder 076 412</w:t>
      </w:r>
      <w:r w:rsidR="001E0893" w:rsidRPr="00A30A7E">
        <w:rPr>
          <w:rFonts w:ascii="Arial" w:hAnsi="Arial" w:cs="Arial"/>
          <w:sz w:val="20"/>
          <w:szCs w:val="20"/>
        </w:rPr>
        <w:t xml:space="preserve"> 3</w:t>
      </w:r>
      <w:r w:rsidRPr="00A30A7E">
        <w:rPr>
          <w:rFonts w:ascii="Arial" w:hAnsi="Arial" w:cs="Arial"/>
          <w:sz w:val="20"/>
          <w:szCs w:val="20"/>
        </w:rPr>
        <w:t>0 53</w:t>
      </w:r>
    </w:p>
    <w:sectPr w:rsidR="00D83047" w:rsidRPr="00A30A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F59E3"/>
    <w:multiLevelType w:val="hybridMultilevel"/>
    <w:tmpl w:val="520C05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DD"/>
    <w:rsid w:val="00017F97"/>
    <w:rsid w:val="00107757"/>
    <w:rsid w:val="00190EB2"/>
    <w:rsid w:val="001D350F"/>
    <w:rsid w:val="001E0893"/>
    <w:rsid w:val="001E6B67"/>
    <w:rsid w:val="00477CC4"/>
    <w:rsid w:val="00483602"/>
    <w:rsid w:val="00547F53"/>
    <w:rsid w:val="006C23DD"/>
    <w:rsid w:val="008F7E6A"/>
    <w:rsid w:val="00A30A7E"/>
    <w:rsid w:val="00D643FF"/>
    <w:rsid w:val="00D83047"/>
    <w:rsid w:val="00DA41FE"/>
    <w:rsid w:val="00E25A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BE5B6-FB17-41EA-9BDB-6DDA479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0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Therese Schmid</cp:lastModifiedBy>
  <cp:revision>5</cp:revision>
  <cp:lastPrinted>2019-01-17T09:16:00Z</cp:lastPrinted>
  <dcterms:created xsi:type="dcterms:W3CDTF">2019-01-17T09:16:00Z</dcterms:created>
  <dcterms:modified xsi:type="dcterms:W3CDTF">2019-01-17T09:32:00Z</dcterms:modified>
</cp:coreProperties>
</file>