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A" w:rsidRPr="000E34AA" w:rsidRDefault="000E34AA" w:rsidP="000E34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Medienservice Travail.Suisse – Ausgabe vom </w:t>
      </w:r>
      <w:r w:rsidR="007D1D6C">
        <w:rPr>
          <w:rFonts w:ascii="Arial" w:hAnsi="Arial" w:cs="Arial"/>
          <w:sz w:val="20"/>
          <w:szCs w:val="20"/>
        </w:rPr>
        <w:t>2. Oktober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0E34AA" w:rsidRPr="000E34AA" w:rsidRDefault="000E34AA" w:rsidP="000E34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34AA" w:rsidRPr="000E34AA" w:rsidRDefault="000E34AA" w:rsidP="000E34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34AA" w:rsidRPr="000E34AA" w:rsidRDefault="000E34AA" w:rsidP="000E34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34AA" w:rsidRPr="000E34AA" w:rsidRDefault="000E34AA" w:rsidP="000E34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34AA" w:rsidRPr="000E34AA" w:rsidRDefault="000E34AA" w:rsidP="000E34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5BFF" w:rsidRDefault="00425B5C" w:rsidP="000E34A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Überwachung ja, aber nicht so! </w:t>
      </w:r>
      <w:r w:rsidR="00D75BFF">
        <w:rPr>
          <w:rFonts w:ascii="Arial" w:hAnsi="Arial" w:cs="Arial"/>
          <w:b/>
          <w:sz w:val="30"/>
          <w:szCs w:val="30"/>
        </w:rPr>
        <w:t>–</w:t>
      </w:r>
      <w:r w:rsidR="00E8565B">
        <w:rPr>
          <w:rFonts w:ascii="Arial" w:hAnsi="Arial" w:cs="Arial"/>
          <w:b/>
          <w:sz w:val="30"/>
          <w:szCs w:val="30"/>
        </w:rPr>
        <w:t xml:space="preserve"> </w:t>
      </w:r>
    </w:p>
    <w:p w:rsidR="009E7971" w:rsidRPr="000E34AA" w:rsidRDefault="007D1D6C" w:rsidP="000E34A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Nein </w:t>
      </w:r>
      <w:r w:rsidR="00FE15B7">
        <w:rPr>
          <w:rFonts w:ascii="Arial" w:hAnsi="Arial" w:cs="Arial"/>
          <w:b/>
          <w:sz w:val="30"/>
          <w:szCs w:val="30"/>
        </w:rPr>
        <w:t>zum Blanko-Check für die Versicherungen</w:t>
      </w:r>
    </w:p>
    <w:p w:rsidR="0055693B" w:rsidRPr="000E34AA" w:rsidRDefault="0055693B" w:rsidP="000E34A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E34AA" w:rsidRDefault="007D1D6C" w:rsidP="000E34A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25. November 2018 stimmt die Schweizer Stimmbevölkerung über die </w:t>
      </w:r>
      <w:r w:rsidR="0005569C">
        <w:rPr>
          <w:rFonts w:ascii="Arial" w:hAnsi="Arial" w:cs="Arial"/>
          <w:b/>
          <w:sz w:val="20"/>
          <w:szCs w:val="20"/>
        </w:rPr>
        <w:t xml:space="preserve">gesetzliche Grundlage für die Observation von Versicherten ab. Das Parlament will mit diesem Gesetz </w:t>
      </w:r>
      <w:r>
        <w:rPr>
          <w:rFonts w:ascii="Arial" w:hAnsi="Arial" w:cs="Arial"/>
          <w:b/>
          <w:sz w:val="20"/>
          <w:szCs w:val="20"/>
        </w:rPr>
        <w:t xml:space="preserve">allen Sozialversicherungen </w:t>
      </w:r>
      <w:r w:rsidR="0005569C">
        <w:rPr>
          <w:rFonts w:ascii="Arial" w:hAnsi="Arial" w:cs="Arial"/>
          <w:b/>
          <w:sz w:val="20"/>
          <w:szCs w:val="20"/>
        </w:rPr>
        <w:t>– auch den Krankenkassen - die Möglichkeit geben, ihre Versicherten zu überwachen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801A1F" w:rsidRPr="000E34AA">
        <w:rPr>
          <w:rFonts w:ascii="Arial" w:hAnsi="Arial" w:cs="Arial"/>
          <w:b/>
          <w:sz w:val="20"/>
          <w:szCs w:val="20"/>
        </w:rPr>
        <w:t xml:space="preserve">Versicherungsbetrug gehört bestraft. </w:t>
      </w:r>
      <w:r w:rsidR="00DE4A4F">
        <w:rPr>
          <w:rFonts w:ascii="Arial" w:hAnsi="Arial" w:cs="Arial"/>
          <w:b/>
          <w:sz w:val="20"/>
          <w:szCs w:val="20"/>
        </w:rPr>
        <w:t>Es braucht dafür aber eine Lösung, die un</w:t>
      </w:r>
      <w:r w:rsidR="009E6F49">
        <w:rPr>
          <w:rFonts w:ascii="Arial" w:hAnsi="Arial" w:cs="Arial"/>
          <w:b/>
          <w:sz w:val="20"/>
          <w:szCs w:val="20"/>
        </w:rPr>
        <w:t xml:space="preserve">sere Rechtsordnung respektiert. </w:t>
      </w:r>
      <w:r w:rsidR="00DE4A4F">
        <w:rPr>
          <w:rFonts w:ascii="Arial" w:hAnsi="Arial" w:cs="Arial"/>
          <w:b/>
          <w:sz w:val="20"/>
          <w:szCs w:val="20"/>
        </w:rPr>
        <w:t xml:space="preserve">Wie bei Straftaten soll auch bei Verdacht auf Versicherungsbetrug </w:t>
      </w:r>
      <w:r w:rsidR="0005569C">
        <w:rPr>
          <w:rFonts w:ascii="Arial" w:hAnsi="Arial" w:cs="Arial"/>
          <w:b/>
          <w:sz w:val="20"/>
          <w:szCs w:val="20"/>
        </w:rPr>
        <w:t xml:space="preserve">für eine Überwachung eine </w:t>
      </w:r>
      <w:r w:rsidR="009756E0">
        <w:rPr>
          <w:rFonts w:ascii="Arial" w:hAnsi="Arial" w:cs="Arial"/>
          <w:b/>
          <w:sz w:val="20"/>
          <w:szCs w:val="20"/>
        </w:rPr>
        <w:t xml:space="preserve">richterliche Genehmigung </w:t>
      </w:r>
      <w:r w:rsidR="00DE4A4F">
        <w:rPr>
          <w:rFonts w:ascii="Arial" w:hAnsi="Arial" w:cs="Arial"/>
          <w:b/>
          <w:sz w:val="20"/>
          <w:szCs w:val="20"/>
        </w:rPr>
        <w:t>erforderlich sein</w:t>
      </w:r>
      <w:r w:rsidR="009756E0">
        <w:rPr>
          <w:rFonts w:ascii="Arial" w:hAnsi="Arial" w:cs="Arial"/>
          <w:b/>
          <w:sz w:val="20"/>
          <w:szCs w:val="20"/>
        </w:rPr>
        <w:t>.</w:t>
      </w:r>
      <w:r w:rsidR="00DE4A4F">
        <w:rPr>
          <w:rFonts w:ascii="Arial" w:hAnsi="Arial" w:cs="Arial"/>
          <w:b/>
          <w:sz w:val="20"/>
          <w:szCs w:val="20"/>
        </w:rPr>
        <w:t xml:space="preserve"> Nein zum Blanko-Check für die Versicherungen!</w:t>
      </w:r>
      <w:r w:rsidR="009756E0">
        <w:rPr>
          <w:rFonts w:ascii="Arial" w:hAnsi="Arial" w:cs="Arial"/>
          <w:b/>
          <w:sz w:val="20"/>
          <w:szCs w:val="20"/>
        </w:rPr>
        <w:t xml:space="preserve"> </w:t>
      </w:r>
    </w:p>
    <w:p w:rsidR="009756E0" w:rsidRPr="000E34AA" w:rsidRDefault="009756E0" w:rsidP="000E34A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21F92" w:rsidRPr="000E34AA" w:rsidRDefault="00921F92" w:rsidP="000E34AA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r w:rsidRPr="000E34AA">
        <w:rPr>
          <w:rFonts w:ascii="Arial" w:hAnsi="Arial" w:cs="Arial"/>
          <w:i/>
          <w:sz w:val="20"/>
          <w:szCs w:val="20"/>
        </w:rPr>
        <w:t xml:space="preserve">Adrian Wüthrich, </w:t>
      </w:r>
      <w:r w:rsidR="007D1D6C">
        <w:rPr>
          <w:rFonts w:ascii="Arial" w:hAnsi="Arial" w:cs="Arial"/>
          <w:i/>
          <w:sz w:val="20"/>
          <w:szCs w:val="20"/>
        </w:rPr>
        <w:t xml:space="preserve">Nationalrat und </w:t>
      </w:r>
      <w:r w:rsidRPr="000E34AA">
        <w:rPr>
          <w:rFonts w:ascii="Arial" w:hAnsi="Arial" w:cs="Arial"/>
          <w:i/>
          <w:sz w:val="20"/>
          <w:szCs w:val="20"/>
        </w:rPr>
        <w:t>Präsident von Travail.Suisse</w:t>
      </w:r>
    </w:p>
    <w:p w:rsidR="000E34AA" w:rsidRDefault="000E34AA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D5545" w:rsidRDefault="00DE4A4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Parlament hatte es sehr eilig: Noch selten wurde eine Gesetzesänderung so schnell beschlossen wie die Einführung der Überwachung der Versicherten. Von der parlamentarischen Initiative bis zur Schlussabstimmu</w:t>
      </w:r>
      <w:r w:rsidR="00DD5545">
        <w:rPr>
          <w:rFonts w:ascii="Arial" w:hAnsi="Arial" w:cs="Arial"/>
          <w:sz w:val="20"/>
          <w:szCs w:val="20"/>
        </w:rPr>
        <w:t xml:space="preserve">ng im Parlament dauerte es nur </w:t>
      </w:r>
      <w:r w:rsidR="00113E06">
        <w:rPr>
          <w:rFonts w:ascii="Arial" w:hAnsi="Arial" w:cs="Arial"/>
          <w:sz w:val="20"/>
          <w:szCs w:val="20"/>
        </w:rPr>
        <w:t xml:space="preserve">gerade </w:t>
      </w:r>
      <w:r w:rsidR="00DD5545">
        <w:rPr>
          <w:rFonts w:ascii="Arial" w:hAnsi="Arial" w:cs="Arial"/>
          <w:sz w:val="20"/>
          <w:szCs w:val="20"/>
        </w:rPr>
        <w:t>sechs</w:t>
      </w:r>
      <w:r>
        <w:rPr>
          <w:rFonts w:ascii="Arial" w:hAnsi="Arial" w:cs="Arial"/>
          <w:sz w:val="20"/>
          <w:szCs w:val="20"/>
        </w:rPr>
        <w:t xml:space="preserve"> Monate. </w:t>
      </w:r>
      <w:r w:rsidR="00DD5545">
        <w:rPr>
          <w:rFonts w:ascii="Arial" w:hAnsi="Arial" w:cs="Arial"/>
          <w:sz w:val="20"/>
          <w:szCs w:val="20"/>
        </w:rPr>
        <w:t xml:space="preserve">Die neue Gesetzesgrundlage war nötig, weil der </w:t>
      </w:r>
      <w:r w:rsidR="00DD5545" w:rsidRPr="000E34AA">
        <w:rPr>
          <w:rFonts w:ascii="Arial" w:hAnsi="Arial" w:cs="Arial"/>
          <w:sz w:val="20"/>
          <w:szCs w:val="20"/>
        </w:rPr>
        <w:t>Europäische Gerichtsh</w:t>
      </w:r>
      <w:r w:rsidR="00F45518">
        <w:rPr>
          <w:rFonts w:ascii="Arial" w:hAnsi="Arial" w:cs="Arial"/>
          <w:sz w:val="20"/>
          <w:szCs w:val="20"/>
        </w:rPr>
        <w:t xml:space="preserve">of für Menschenrechte (EGMR) </w:t>
      </w:r>
      <w:r w:rsidR="00CD509C">
        <w:rPr>
          <w:rFonts w:ascii="Arial" w:hAnsi="Arial" w:cs="Arial"/>
          <w:sz w:val="20"/>
          <w:szCs w:val="20"/>
        </w:rPr>
        <w:t>festgestellt</w:t>
      </w:r>
      <w:r w:rsidR="00DD5545">
        <w:rPr>
          <w:rFonts w:ascii="Arial" w:hAnsi="Arial" w:cs="Arial"/>
          <w:sz w:val="20"/>
          <w:szCs w:val="20"/>
        </w:rPr>
        <w:t xml:space="preserve"> hat</w:t>
      </w:r>
      <w:r w:rsidR="00CD509C">
        <w:rPr>
          <w:rFonts w:ascii="Arial" w:hAnsi="Arial" w:cs="Arial"/>
          <w:sz w:val="20"/>
          <w:szCs w:val="20"/>
        </w:rPr>
        <w:t>te</w:t>
      </w:r>
      <w:r w:rsidR="00DD5545" w:rsidRPr="000E34AA">
        <w:rPr>
          <w:rFonts w:ascii="Arial" w:hAnsi="Arial" w:cs="Arial"/>
          <w:sz w:val="20"/>
          <w:szCs w:val="20"/>
        </w:rPr>
        <w:t xml:space="preserve">, dass die Schweiz </w:t>
      </w:r>
      <w:r w:rsidR="00DD5545">
        <w:rPr>
          <w:rFonts w:ascii="Arial" w:hAnsi="Arial" w:cs="Arial"/>
          <w:sz w:val="20"/>
          <w:szCs w:val="20"/>
        </w:rPr>
        <w:t xml:space="preserve">über </w:t>
      </w:r>
      <w:r w:rsidR="00DD5545" w:rsidRPr="000E34AA">
        <w:rPr>
          <w:rFonts w:ascii="Arial" w:hAnsi="Arial" w:cs="Arial"/>
          <w:sz w:val="20"/>
          <w:szCs w:val="20"/>
        </w:rPr>
        <w:t>keine ausreichende gesetzliche Grundlage für die O</w:t>
      </w:r>
      <w:r w:rsidR="00DD5545">
        <w:rPr>
          <w:rFonts w:ascii="Arial" w:hAnsi="Arial" w:cs="Arial"/>
          <w:sz w:val="20"/>
          <w:szCs w:val="20"/>
        </w:rPr>
        <w:t>bservation von Versicherten verfügt</w:t>
      </w:r>
      <w:r w:rsidR="00F45518">
        <w:rPr>
          <w:rFonts w:ascii="Arial" w:hAnsi="Arial" w:cs="Arial"/>
          <w:sz w:val="20"/>
          <w:szCs w:val="20"/>
        </w:rPr>
        <w:t xml:space="preserve">. Die </w:t>
      </w:r>
      <w:r w:rsidR="00113E06">
        <w:rPr>
          <w:rFonts w:ascii="Arial" w:hAnsi="Arial" w:cs="Arial"/>
          <w:sz w:val="20"/>
          <w:szCs w:val="20"/>
        </w:rPr>
        <w:t xml:space="preserve">bisher praktizierte </w:t>
      </w:r>
      <w:r w:rsidR="00F45518">
        <w:rPr>
          <w:rFonts w:ascii="Arial" w:hAnsi="Arial" w:cs="Arial"/>
          <w:sz w:val="20"/>
          <w:szCs w:val="20"/>
        </w:rPr>
        <w:t>Überwachung der Versicherten muss</w:t>
      </w:r>
      <w:r w:rsidR="00BD4D10">
        <w:rPr>
          <w:rFonts w:ascii="Arial" w:hAnsi="Arial" w:cs="Arial"/>
          <w:sz w:val="20"/>
          <w:szCs w:val="20"/>
        </w:rPr>
        <w:t xml:space="preserve">te </w:t>
      </w:r>
      <w:r w:rsidR="00B9331C">
        <w:rPr>
          <w:rFonts w:ascii="Arial" w:hAnsi="Arial" w:cs="Arial"/>
          <w:sz w:val="20"/>
          <w:szCs w:val="20"/>
        </w:rPr>
        <w:t xml:space="preserve">deshalb </w:t>
      </w:r>
      <w:r w:rsidR="00BD4D10">
        <w:rPr>
          <w:rFonts w:ascii="Arial" w:hAnsi="Arial" w:cs="Arial"/>
          <w:sz w:val="20"/>
          <w:szCs w:val="20"/>
        </w:rPr>
        <w:t xml:space="preserve">gestoppt werden. </w:t>
      </w:r>
      <w:r w:rsidR="00F45518">
        <w:rPr>
          <w:rFonts w:ascii="Arial" w:hAnsi="Arial" w:cs="Arial"/>
          <w:sz w:val="20"/>
          <w:szCs w:val="20"/>
        </w:rPr>
        <w:t xml:space="preserve">Der Vorfall zeigt </w:t>
      </w:r>
      <w:r w:rsidR="00111CDC">
        <w:rPr>
          <w:rFonts w:ascii="Arial" w:hAnsi="Arial" w:cs="Arial"/>
          <w:sz w:val="20"/>
          <w:szCs w:val="20"/>
        </w:rPr>
        <w:t xml:space="preserve">übrigens </w:t>
      </w:r>
      <w:r w:rsidR="00F45518">
        <w:rPr>
          <w:rFonts w:ascii="Arial" w:hAnsi="Arial" w:cs="Arial"/>
          <w:sz w:val="20"/>
          <w:szCs w:val="20"/>
        </w:rPr>
        <w:t>auf</w:t>
      </w:r>
      <w:r w:rsidR="00DD5545">
        <w:rPr>
          <w:rFonts w:ascii="Arial" w:hAnsi="Arial" w:cs="Arial"/>
          <w:sz w:val="20"/>
          <w:szCs w:val="20"/>
        </w:rPr>
        <w:t>, weshalb die gleichzeitig zur Abstimmung kommende Selbstbestimmungs-</w:t>
      </w:r>
      <w:r w:rsidR="00CD509C">
        <w:rPr>
          <w:rFonts w:ascii="Arial" w:hAnsi="Arial" w:cs="Arial"/>
          <w:sz w:val="20"/>
          <w:szCs w:val="20"/>
        </w:rPr>
        <w:t>Initiative abgelehnt werden muss</w:t>
      </w:r>
      <w:r w:rsidR="00DD5545">
        <w:rPr>
          <w:rFonts w:ascii="Arial" w:hAnsi="Arial" w:cs="Arial"/>
          <w:sz w:val="20"/>
          <w:szCs w:val="20"/>
        </w:rPr>
        <w:t xml:space="preserve">: Dank </w:t>
      </w:r>
      <w:r w:rsidR="00111CDC">
        <w:rPr>
          <w:rFonts w:ascii="Arial" w:hAnsi="Arial" w:cs="Arial"/>
          <w:sz w:val="20"/>
          <w:szCs w:val="20"/>
        </w:rPr>
        <w:t xml:space="preserve">des Urteils des </w:t>
      </w:r>
      <w:r w:rsidR="00DD5545">
        <w:rPr>
          <w:rFonts w:ascii="Arial" w:hAnsi="Arial" w:cs="Arial"/>
          <w:sz w:val="20"/>
          <w:szCs w:val="20"/>
        </w:rPr>
        <w:t>Menschengerichtshof</w:t>
      </w:r>
      <w:r w:rsidR="00111CDC">
        <w:rPr>
          <w:rFonts w:ascii="Arial" w:hAnsi="Arial" w:cs="Arial"/>
          <w:sz w:val="20"/>
          <w:szCs w:val="20"/>
        </w:rPr>
        <w:t>s</w:t>
      </w:r>
      <w:r w:rsidR="00DD5545">
        <w:rPr>
          <w:rFonts w:ascii="Arial" w:hAnsi="Arial" w:cs="Arial"/>
          <w:sz w:val="20"/>
          <w:szCs w:val="20"/>
        </w:rPr>
        <w:t xml:space="preserve"> kam die Schweizer Bürgerin</w:t>
      </w:r>
      <w:r w:rsidR="00F63C56">
        <w:rPr>
          <w:rFonts w:ascii="Arial" w:hAnsi="Arial" w:cs="Arial"/>
          <w:sz w:val="20"/>
          <w:szCs w:val="20"/>
        </w:rPr>
        <w:t>, die sich gegen ihre Überwachung zur Wehr gesetzt hatte,</w:t>
      </w:r>
      <w:r w:rsidR="00977F73">
        <w:rPr>
          <w:rFonts w:ascii="Arial" w:hAnsi="Arial" w:cs="Arial"/>
          <w:sz w:val="20"/>
          <w:szCs w:val="20"/>
        </w:rPr>
        <w:t xml:space="preserve"> </w:t>
      </w:r>
      <w:r w:rsidR="00DD5545">
        <w:rPr>
          <w:rFonts w:ascii="Arial" w:hAnsi="Arial" w:cs="Arial"/>
          <w:sz w:val="20"/>
          <w:szCs w:val="20"/>
        </w:rPr>
        <w:t xml:space="preserve">zu ihrem Recht. Bei einem Ja </w:t>
      </w:r>
      <w:r w:rsidR="009E6F49">
        <w:rPr>
          <w:rFonts w:ascii="Arial" w:hAnsi="Arial" w:cs="Arial"/>
          <w:sz w:val="20"/>
          <w:szCs w:val="20"/>
        </w:rPr>
        <w:t xml:space="preserve">zur Initiative </w:t>
      </w:r>
      <w:r w:rsidR="00F45518">
        <w:rPr>
          <w:rFonts w:ascii="Arial" w:hAnsi="Arial" w:cs="Arial"/>
          <w:sz w:val="20"/>
          <w:szCs w:val="20"/>
        </w:rPr>
        <w:t xml:space="preserve">müsste </w:t>
      </w:r>
      <w:r w:rsidR="00DD5545">
        <w:rPr>
          <w:rFonts w:ascii="Arial" w:hAnsi="Arial" w:cs="Arial"/>
          <w:sz w:val="20"/>
          <w:szCs w:val="20"/>
        </w:rPr>
        <w:t>die Schweiz den entsprechenden Vertrag</w:t>
      </w:r>
      <w:r w:rsidR="00F45518">
        <w:rPr>
          <w:rFonts w:ascii="Arial" w:hAnsi="Arial" w:cs="Arial"/>
          <w:sz w:val="20"/>
          <w:szCs w:val="20"/>
        </w:rPr>
        <w:t xml:space="preserve"> vielleicht</w:t>
      </w:r>
      <w:r w:rsidR="00113E06">
        <w:rPr>
          <w:rFonts w:ascii="Arial" w:hAnsi="Arial" w:cs="Arial"/>
          <w:sz w:val="20"/>
          <w:szCs w:val="20"/>
        </w:rPr>
        <w:t xml:space="preserve"> kündigen</w:t>
      </w:r>
      <w:r w:rsidR="00DD5545" w:rsidRPr="000E34AA">
        <w:rPr>
          <w:rFonts w:ascii="Arial" w:hAnsi="Arial" w:cs="Arial"/>
          <w:sz w:val="20"/>
          <w:szCs w:val="20"/>
        </w:rPr>
        <w:t>.</w:t>
      </w:r>
      <w:r w:rsidR="00111CDC">
        <w:rPr>
          <w:rFonts w:ascii="Arial" w:hAnsi="Arial" w:cs="Arial"/>
          <w:sz w:val="20"/>
          <w:szCs w:val="20"/>
        </w:rPr>
        <w:t xml:space="preserve"> </w:t>
      </w:r>
    </w:p>
    <w:p w:rsidR="00DD5545" w:rsidRDefault="00DD5545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5569C" w:rsidRDefault="0005569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D5545" w:rsidRPr="00DD5545" w:rsidRDefault="00DD5545" w:rsidP="000E34A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Überwachung neu bei allen Sozialversicherungen </w:t>
      </w:r>
    </w:p>
    <w:p w:rsidR="0005569C" w:rsidRDefault="0005569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D5545" w:rsidRDefault="00BD4D10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Gegen die im Schnellzugstempo verabschiedete gesetzliche Grundlage für die Überwachung von Versicherten</w:t>
      </w:r>
      <w:r w:rsidR="006E7EB2">
        <w:rPr>
          <w:rFonts w:ascii="Arial" w:hAnsi="Arial" w:cs="Arial"/>
          <w:sz w:val="20"/>
          <w:szCs w:val="20"/>
        </w:rPr>
        <w:t xml:space="preserve"> wurde d</w:t>
      </w:r>
      <w:r w:rsidR="0042307B">
        <w:rPr>
          <w:rFonts w:ascii="Arial" w:hAnsi="Arial" w:cs="Arial"/>
          <w:sz w:val="20"/>
          <w:szCs w:val="20"/>
        </w:rPr>
        <w:t>as Referendum ergriffen, das auch von Travail.Suisse unterstützt wurde</w:t>
      </w:r>
      <w:r w:rsidR="006E7EB2">
        <w:rPr>
          <w:rFonts w:ascii="Arial" w:hAnsi="Arial" w:cs="Arial"/>
          <w:sz w:val="20"/>
          <w:szCs w:val="20"/>
        </w:rPr>
        <w:t xml:space="preserve">. </w:t>
      </w:r>
      <w:r w:rsidR="0042307B">
        <w:rPr>
          <w:rFonts w:ascii="Arial" w:hAnsi="Arial" w:cs="Arial"/>
          <w:sz w:val="20"/>
          <w:szCs w:val="20"/>
        </w:rPr>
        <w:t>Dank dieses Referendums findet jetzt e</w:t>
      </w:r>
      <w:r w:rsidR="00AF460A">
        <w:rPr>
          <w:rFonts w:ascii="Arial" w:hAnsi="Arial" w:cs="Arial"/>
          <w:sz w:val="20"/>
          <w:szCs w:val="20"/>
        </w:rPr>
        <w:t xml:space="preserve">ine </w:t>
      </w:r>
      <w:r w:rsidR="006E7EB2">
        <w:rPr>
          <w:rFonts w:ascii="Arial" w:hAnsi="Arial" w:cs="Arial"/>
          <w:sz w:val="20"/>
          <w:szCs w:val="20"/>
        </w:rPr>
        <w:t>ö</w:t>
      </w:r>
      <w:r w:rsidR="00D75BFF">
        <w:rPr>
          <w:rFonts w:ascii="Arial" w:hAnsi="Arial" w:cs="Arial"/>
          <w:sz w:val="20"/>
          <w:szCs w:val="20"/>
        </w:rPr>
        <w:t xml:space="preserve">ffentliche Diskussion zur </w:t>
      </w:r>
      <w:r w:rsidR="00AF460A">
        <w:rPr>
          <w:rFonts w:ascii="Arial" w:hAnsi="Arial" w:cs="Arial"/>
          <w:sz w:val="20"/>
          <w:szCs w:val="20"/>
        </w:rPr>
        <w:t>Observation von Versicherten</w:t>
      </w:r>
      <w:r w:rsidR="0042307B">
        <w:rPr>
          <w:rFonts w:ascii="Arial" w:hAnsi="Arial" w:cs="Arial"/>
          <w:sz w:val="20"/>
          <w:szCs w:val="20"/>
        </w:rPr>
        <w:t xml:space="preserve"> statt</w:t>
      </w:r>
      <w:r w:rsidR="006E7EB2">
        <w:rPr>
          <w:rFonts w:ascii="Arial" w:hAnsi="Arial" w:cs="Arial"/>
          <w:sz w:val="20"/>
          <w:szCs w:val="20"/>
        </w:rPr>
        <w:t xml:space="preserve">. </w:t>
      </w:r>
      <w:r w:rsidR="00DE4A4F">
        <w:rPr>
          <w:rFonts w:ascii="Arial" w:hAnsi="Arial" w:cs="Arial"/>
          <w:sz w:val="20"/>
          <w:szCs w:val="20"/>
        </w:rPr>
        <w:t xml:space="preserve">Die Befürworter </w:t>
      </w:r>
      <w:r w:rsidR="00DD5545">
        <w:rPr>
          <w:rFonts w:ascii="Arial" w:hAnsi="Arial" w:cs="Arial"/>
          <w:sz w:val="20"/>
          <w:szCs w:val="20"/>
        </w:rPr>
        <w:t>wollen glaubhaft machen</w:t>
      </w:r>
      <w:r w:rsidR="00DE4A4F">
        <w:rPr>
          <w:rFonts w:ascii="Arial" w:hAnsi="Arial" w:cs="Arial"/>
          <w:sz w:val="20"/>
          <w:szCs w:val="20"/>
        </w:rPr>
        <w:t xml:space="preserve">, dass im </w:t>
      </w:r>
      <w:r w:rsidR="00DE4A4F" w:rsidRPr="00C53DC4">
        <w:rPr>
          <w:rFonts w:ascii="Arial" w:hAnsi="Arial" w:cs="Arial"/>
          <w:sz w:val="20"/>
          <w:szCs w:val="20"/>
        </w:rPr>
        <w:t>Bundesgesetz über den Allgemeinen Teil des Sozialversicherung</w:t>
      </w:r>
      <w:r w:rsidR="00C53DC4">
        <w:rPr>
          <w:rFonts w:ascii="Arial" w:hAnsi="Arial" w:cs="Arial"/>
          <w:sz w:val="20"/>
          <w:szCs w:val="20"/>
        </w:rPr>
        <w:t>s</w:t>
      </w:r>
      <w:r w:rsidR="00DE4A4F" w:rsidRPr="00C53DC4">
        <w:rPr>
          <w:rFonts w:ascii="Arial" w:hAnsi="Arial" w:cs="Arial"/>
          <w:sz w:val="20"/>
          <w:szCs w:val="20"/>
        </w:rPr>
        <w:t xml:space="preserve">rechts (ATSG) </w:t>
      </w:r>
      <w:r w:rsidR="00863918" w:rsidRPr="00C53DC4">
        <w:rPr>
          <w:rFonts w:ascii="Arial" w:hAnsi="Arial" w:cs="Arial"/>
          <w:sz w:val="20"/>
          <w:szCs w:val="20"/>
        </w:rPr>
        <w:t xml:space="preserve">nur </w:t>
      </w:r>
      <w:r w:rsidR="00C53DC4">
        <w:rPr>
          <w:rFonts w:ascii="Arial" w:hAnsi="Arial" w:cs="Arial"/>
          <w:sz w:val="20"/>
          <w:szCs w:val="20"/>
        </w:rPr>
        <w:t xml:space="preserve">die </w:t>
      </w:r>
      <w:r w:rsidR="00863918" w:rsidRPr="00C53DC4">
        <w:rPr>
          <w:rFonts w:ascii="Arial" w:hAnsi="Arial" w:cs="Arial"/>
          <w:sz w:val="20"/>
          <w:szCs w:val="20"/>
        </w:rPr>
        <w:t>Observation von IV- und Soz</w:t>
      </w:r>
      <w:r w:rsidR="00111CDC">
        <w:rPr>
          <w:rFonts w:ascii="Arial" w:hAnsi="Arial" w:cs="Arial"/>
          <w:sz w:val="20"/>
          <w:szCs w:val="20"/>
        </w:rPr>
        <w:t>ialhilfe-Bezügern geregelt wird</w:t>
      </w:r>
      <w:r w:rsidR="00DD5545">
        <w:rPr>
          <w:rFonts w:ascii="Arial" w:hAnsi="Arial" w:cs="Arial"/>
          <w:sz w:val="20"/>
          <w:szCs w:val="20"/>
        </w:rPr>
        <w:t xml:space="preserve"> – wie es vor dem Gerichtsurteil vom Oktober 2016 schon gemacht wurde</w:t>
      </w:r>
      <w:r w:rsidR="00863918" w:rsidRPr="00C53DC4">
        <w:rPr>
          <w:rFonts w:ascii="Arial" w:hAnsi="Arial" w:cs="Arial"/>
          <w:sz w:val="20"/>
          <w:szCs w:val="20"/>
        </w:rPr>
        <w:t xml:space="preserve">. Das ATSG </w:t>
      </w:r>
      <w:r w:rsidR="00DE4A4F" w:rsidRPr="00C53DC4">
        <w:rPr>
          <w:rFonts w:ascii="Arial" w:hAnsi="Arial" w:cs="Arial"/>
          <w:sz w:val="20"/>
          <w:szCs w:val="20"/>
        </w:rPr>
        <w:t xml:space="preserve">enthält </w:t>
      </w:r>
      <w:r w:rsidR="00863918" w:rsidRPr="00C53DC4">
        <w:rPr>
          <w:rFonts w:ascii="Arial" w:hAnsi="Arial" w:cs="Arial"/>
          <w:sz w:val="20"/>
          <w:szCs w:val="20"/>
        </w:rPr>
        <w:t xml:space="preserve">aber </w:t>
      </w:r>
      <w:r w:rsidR="00DE4A4F" w:rsidRPr="00C53DC4">
        <w:rPr>
          <w:rFonts w:ascii="Arial" w:hAnsi="Arial" w:cs="Arial"/>
          <w:sz w:val="20"/>
          <w:szCs w:val="20"/>
        </w:rPr>
        <w:t>Regelungen</w:t>
      </w:r>
      <w:r w:rsidR="00111CDC">
        <w:rPr>
          <w:rFonts w:ascii="Arial" w:hAnsi="Arial" w:cs="Arial"/>
          <w:sz w:val="20"/>
          <w:szCs w:val="20"/>
        </w:rPr>
        <w:t xml:space="preserve">, die vom Grundsatz her </w:t>
      </w:r>
      <w:r w:rsidR="00DE4A4F" w:rsidRPr="00C53DC4">
        <w:rPr>
          <w:rFonts w:ascii="Arial" w:hAnsi="Arial" w:cs="Arial"/>
          <w:sz w:val="20"/>
          <w:szCs w:val="20"/>
        </w:rPr>
        <w:t>in allen Sozialversicherun</w:t>
      </w:r>
      <w:r w:rsidR="00863918" w:rsidRPr="00C53DC4">
        <w:rPr>
          <w:rFonts w:ascii="Arial" w:hAnsi="Arial" w:cs="Arial"/>
          <w:sz w:val="20"/>
          <w:szCs w:val="20"/>
        </w:rPr>
        <w:t xml:space="preserve">gszweigen </w:t>
      </w:r>
      <w:r w:rsidR="00111CDC">
        <w:rPr>
          <w:rFonts w:ascii="Arial" w:hAnsi="Arial" w:cs="Arial"/>
          <w:sz w:val="20"/>
          <w:szCs w:val="20"/>
        </w:rPr>
        <w:t>– mit Ausnahme der beruflichen Vorsorge - zur Anwendung kommen. Also</w:t>
      </w:r>
      <w:r w:rsidR="00863918" w:rsidRPr="00C53DC4">
        <w:rPr>
          <w:rFonts w:ascii="Arial" w:hAnsi="Arial" w:cs="Arial"/>
          <w:sz w:val="20"/>
          <w:szCs w:val="20"/>
        </w:rPr>
        <w:t xml:space="preserve"> auch bei der </w:t>
      </w:r>
      <w:r w:rsidR="00111CDC">
        <w:rPr>
          <w:rFonts w:ascii="Arial" w:hAnsi="Arial" w:cs="Arial"/>
          <w:sz w:val="20"/>
          <w:szCs w:val="20"/>
        </w:rPr>
        <w:t xml:space="preserve">AHV, bei den Krankenkassen oder </w:t>
      </w:r>
      <w:r w:rsidR="00863918" w:rsidRPr="00C53DC4">
        <w:rPr>
          <w:rFonts w:ascii="Arial" w:hAnsi="Arial" w:cs="Arial"/>
          <w:sz w:val="20"/>
          <w:szCs w:val="20"/>
        </w:rPr>
        <w:t>bei den privaten Unfallversich</w:t>
      </w:r>
      <w:r w:rsidR="00111CDC">
        <w:rPr>
          <w:rFonts w:ascii="Arial" w:hAnsi="Arial" w:cs="Arial"/>
          <w:sz w:val="20"/>
          <w:szCs w:val="20"/>
        </w:rPr>
        <w:t xml:space="preserve">erungen. </w:t>
      </w:r>
      <w:r w:rsidR="00AF460A">
        <w:rPr>
          <w:rFonts w:ascii="Arial" w:hAnsi="Arial" w:cs="Arial"/>
          <w:sz w:val="20"/>
          <w:szCs w:val="20"/>
        </w:rPr>
        <w:t xml:space="preserve">Es könnten künftig also </w:t>
      </w:r>
      <w:r w:rsidR="009E6F49">
        <w:rPr>
          <w:rFonts w:ascii="Arial" w:hAnsi="Arial" w:cs="Arial"/>
          <w:sz w:val="20"/>
          <w:szCs w:val="20"/>
        </w:rPr>
        <w:t>a</w:t>
      </w:r>
      <w:r w:rsidR="00DD5545">
        <w:rPr>
          <w:rFonts w:ascii="Arial" w:hAnsi="Arial" w:cs="Arial"/>
          <w:sz w:val="20"/>
          <w:szCs w:val="20"/>
        </w:rPr>
        <w:t xml:space="preserve">lle Sozialversicherungen ihre </w:t>
      </w:r>
      <w:r w:rsidR="009E6F49">
        <w:rPr>
          <w:rFonts w:ascii="Arial" w:hAnsi="Arial" w:cs="Arial"/>
          <w:sz w:val="20"/>
          <w:szCs w:val="20"/>
        </w:rPr>
        <w:t>Versicherten überwachen</w:t>
      </w:r>
      <w:r w:rsidR="00AF460A">
        <w:rPr>
          <w:rFonts w:ascii="Arial" w:hAnsi="Arial" w:cs="Arial"/>
          <w:sz w:val="20"/>
          <w:szCs w:val="20"/>
        </w:rPr>
        <w:t xml:space="preserve"> und</w:t>
      </w:r>
      <w:r w:rsidR="00BA52E8">
        <w:rPr>
          <w:rFonts w:ascii="Arial" w:hAnsi="Arial" w:cs="Arial"/>
          <w:sz w:val="20"/>
          <w:szCs w:val="20"/>
        </w:rPr>
        <w:t xml:space="preserve"> jede Bürger</w:t>
      </w:r>
      <w:r w:rsidR="0042307B">
        <w:rPr>
          <w:rFonts w:ascii="Arial" w:hAnsi="Arial" w:cs="Arial"/>
          <w:sz w:val="20"/>
          <w:szCs w:val="20"/>
        </w:rPr>
        <w:t>in und jeder Bürger könnte</w:t>
      </w:r>
      <w:r w:rsidR="00BA52E8">
        <w:rPr>
          <w:rFonts w:ascii="Arial" w:hAnsi="Arial" w:cs="Arial"/>
          <w:sz w:val="20"/>
          <w:szCs w:val="20"/>
        </w:rPr>
        <w:t xml:space="preserve"> potenziell </w:t>
      </w:r>
      <w:r w:rsidR="00AF460A">
        <w:rPr>
          <w:rFonts w:ascii="Arial" w:hAnsi="Arial" w:cs="Arial"/>
          <w:sz w:val="20"/>
          <w:szCs w:val="20"/>
        </w:rPr>
        <w:t xml:space="preserve">Opfer einer Observation </w:t>
      </w:r>
      <w:r w:rsidR="0042307B">
        <w:rPr>
          <w:rFonts w:ascii="Arial" w:hAnsi="Arial" w:cs="Arial"/>
          <w:sz w:val="20"/>
          <w:szCs w:val="20"/>
        </w:rPr>
        <w:t>werden.</w:t>
      </w:r>
    </w:p>
    <w:p w:rsidR="00425B5C" w:rsidRDefault="00425B5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5569C" w:rsidRDefault="0005569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25B5C" w:rsidRPr="000B6DD0" w:rsidRDefault="000B6DD0" w:rsidP="000E34A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0B6DD0">
        <w:rPr>
          <w:rFonts w:ascii="Arial" w:hAnsi="Arial" w:cs="Arial"/>
          <w:b/>
          <w:sz w:val="20"/>
          <w:szCs w:val="20"/>
        </w:rPr>
        <w:t>Versicherungen entsche</w:t>
      </w:r>
      <w:r w:rsidR="008B4275">
        <w:rPr>
          <w:rFonts w:ascii="Arial" w:hAnsi="Arial" w:cs="Arial"/>
          <w:b/>
          <w:sz w:val="20"/>
          <w:szCs w:val="20"/>
        </w:rPr>
        <w:t>iden selber</w:t>
      </w:r>
      <w:r w:rsidR="00111CDC">
        <w:rPr>
          <w:rFonts w:ascii="Arial" w:hAnsi="Arial" w:cs="Arial"/>
          <w:b/>
          <w:sz w:val="20"/>
          <w:szCs w:val="20"/>
        </w:rPr>
        <w:t>,</w:t>
      </w:r>
      <w:r w:rsidR="008B4275">
        <w:rPr>
          <w:rFonts w:ascii="Arial" w:hAnsi="Arial" w:cs="Arial"/>
          <w:b/>
          <w:sz w:val="20"/>
          <w:szCs w:val="20"/>
        </w:rPr>
        <w:t xml:space="preserve"> wer überwacht wird</w:t>
      </w:r>
    </w:p>
    <w:p w:rsidR="0005569C" w:rsidRDefault="0005569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34AA" w:rsidRDefault="00425B5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Der Staat hat damit die Möglichkeit</w:t>
      </w:r>
      <w:r w:rsidR="00111CD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die Privatsphäre der Bürgerinnen und Bürger zu stören</w:t>
      </w:r>
      <w:r w:rsidR="00FE15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stark erhöht. Die Hürde </w:t>
      </w:r>
      <w:r w:rsidR="009219B9">
        <w:rPr>
          <w:rFonts w:ascii="Arial" w:hAnsi="Arial" w:cs="Arial"/>
          <w:sz w:val="20"/>
          <w:szCs w:val="20"/>
        </w:rPr>
        <w:t>zu</w:t>
      </w:r>
      <w:r w:rsidR="00BD4D10">
        <w:rPr>
          <w:rFonts w:ascii="Arial" w:hAnsi="Arial" w:cs="Arial"/>
          <w:sz w:val="20"/>
          <w:szCs w:val="20"/>
        </w:rPr>
        <w:t xml:space="preserve">r Überwachung der Versicherten </w:t>
      </w:r>
      <w:r>
        <w:rPr>
          <w:rFonts w:ascii="Arial" w:hAnsi="Arial" w:cs="Arial"/>
          <w:sz w:val="20"/>
          <w:szCs w:val="20"/>
        </w:rPr>
        <w:t>wurde vom</w:t>
      </w:r>
      <w:r w:rsidR="009219B9">
        <w:rPr>
          <w:rFonts w:ascii="Arial" w:hAnsi="Arial" w:cs="Arial"/>
          <w:sz w:val="20"/>
          <w:szCs w:val="20"/>
        </w:rPr>
        <w:t xml:space="preserve"> Parlament sehr tief angelegt. D</w:t>
      </w:r>
      <w:r w:rsidR="005F7B54" w:rsidRPr="000E34AA">
        <w:rPr>
          <w:rFonts w:ascii="Arial" w:hAnsi="Arial" w:cs="Arial"/>
          <w:sz w:val="20"/>
          <w:szCs w:val="20"/>
        </w:rPr>
        <w:t>ie Sozial- und Unfallversicherungen</w:t>
      </w:r>
      <w:r>
        <w:rPr>
          <w:rFonts w:ascii="Arial" w:hAnsi="Arial" w:cs="Arial"/>
          <w:sz w:val="20"/>
          <w:szCs w:val="20"/>
        </w:rPr>
        <w:t xml:space="preserve"> könn</w:t>
      </w:r>
      <w:r w:rsidR="009219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</w:t>
      </w:r>
      <w:r w:rsidR="005F7B54" w:rsidRPr="000E34AA">
        <w:rPr>
          <w:rFonts w:ascii="Arial" w:hAnsi="Arial" w:cs="Arial"/>
          <w:sz w:val="20"/>
          <w:szCs w:val="20"/>
        </w:rPr>
        <w:t xml:space="preserve"> </w:t>
      </w:r>
      <w:r w:rsidR="009219B9">
        <w:rPr>
          <w:rFonts w:ascii="Arial" w:hAnsi="Arial" w:cs="Arial"/>
          <w:sz w:val="20"/>
          <w:szCs w:val="20"/>
        </w:rPr>
        <w:t xml:space="preserve">selber </w:t>
      </w:r>
      <w:r w:rsidR="005F7B54" w:rsidRPr="000E34AA">
        <w:rPr>
          <w:rFonts w:ascii="Arial" w:hAnsi="Arial" w:cs="Arial"/>
          <w:sz w:val="20"/>
          <w:szCs w:val="20"/>
        </w:rPr>
        <w:t xml:space="preserve">über eine Observation entscheiden </w:t>
      </w:r>
      <w:r>
        <w:rPr>
          <w:rFonts w:ascii="Arial" w:hAnsi="Arial" w:cs="Arial"/>
          <w:sz w:val="20"/>
          <w:szCs w:val="20"/>
        </w:rPr>
        <w:t>und</w:t>
      </w:r>
      <w:r w:rsidR="00FE15B7">
        <w:rPr>
          <w:rFonts w:ascii="Arial" w:hAnsi="Arial" w:cs="Arial"/>
          <w:sz w:val="20"/>
          <w:szCs w:val="20"/>
        </w:rPr>
        <w:t xml:space="preserve"> private Detektive</w:t>
      </w:r>
      <w:r w:rsidR="009219B9">
        <w:rPr>
          <w:rFonts w:ascii="Arial" w:hAnsi="Arial" w:cs="Arial"/>
          <w:sz w:val="20"/>
          <w:szCs w:val="20"/>
        </w:rPr>
        <w:t xml:space="preserve"> damit</w:t>
      </w:r>
      <w:r w:rsidR="00FE15B7">
        <w:rPr>
          <w:rFonts w:ascii="Arial" w:hAnsi="Arial" w:cs="Arial"/>
          <w:sz w:val="20"/>
          <w:szCs w:val="20"/>
        </w:rPr>
        <w:t xml:space="preserve"> beauftragen. </w:t>
      </w:r>
      <w:r w:rsidR="009219B9">
        <w:rPr>
          <w:rFonts w:ascii="Arial" w:hAnsi="Arial" w:cs="Arial"/>
          <w:sz w:val="20"/>
          <w:szCs w:val="20"/>
        </w:rPr>
        <w:t>Der Entscheid, ob der Anfangsverdacht für eine Überwachung genügt, läge allein in ihrem Ermessen. Es bräuchte</w:t>
      </w:r>
      <w:r w:rsidR="00FE15B7">
        <w:rPr>
          <w:rFonts w:ascii="Arial" w:hAnsi="Arial" w:cs="Arial"/>
          <w:sz w:val="20"/>
          <w:szCs w:val="20"/>
        </w:rPr>
        <w:t xml:space="preserve"> keine richterl</w:t>
      </w:r>
      <w:r w:rsidR="009219B9">
        <w:rPr>
          <w:rFonts w:ascii="Arial" w:hAnsi="Arial" w:cs="Arial"/>
          <w:sz w:val="20"/>
          <w:szCs w:val="20"/>
        </w:rPr>
        <w:t>iche Begutachtung des Antrages und keine unabhängige Stelle würde prüfen, ob der Ein</w:t>
      </w:r>
      <w:r w:rsidR="00FE15B7">
        <w:rPr>
          <w:rFonts w:ascii="Arial" w:hAnsi="Arial" w:cs="Arial"/>
          <w:sz w:val="20"/>
          <w:szCs w:val="20"/>
        </w:rPr>
        <w:t>griff in die Privatsphäre gerechtfertigt ist. In der parlamentarischen Beratung entschied die zuständige Kommission</w:t>
      </w:r>
      <w:r w:rsidR="00BD4D10">
        <w:rPr>
          <w:rFonts w:ascii="Arial" w:hAnsi="Arial" w:cs="Arial"/>
          <w:sz w:val="20"/>
          <w:szCs w:val="20"/>
        </w:rPr>
        <w:t xml:space="preserve"> zwar</w:t>
      </w:r>
      <w:r w:rsidR="00FE15B7">
        <w:rPr>
          <w:rFonts w:ascii="Arial" w:hAnsi="Arial" w:cs="Arial"/>
          <w:sz w:val="20"/>
          <w:szCs w:val="20"/>
        </w:rPr>
        <w:t xml:space="preserve"> zuerst, dass die Versicherungen für die Überwachung eine richterliche Genehm</w:t>
      </w:r>
      <w:r w:rsidR="004523F6">
        <w:rPr>
          <w:rFonts w:ascii="Arial" w:hAnsi="Arial" w:cs="Arial"/>
          <w:sz w:val="20"/>
          <w:szCs w:val="20"/>
        </w:rPr>
        <w:t>igung einholen müssen. Nach intensivem</w:t>
      </w:r>
      <w:r w:rsidR="00FE15B7">
        <w:rPr>
          <w:rFonts w:ascii="Arial" w:hAnsi="Arial" w:cs="Arial"/>
          <w:sz w:val="20"/>
          <w:szCs w:val="20"/>
        </w:rPr>
        <w:t xml:space="preserve"> Lobbying der Suva und des Schweizerischen Versicherungsverbandes </w:t>
      </w:r>
      <w:r w:rsidR="009219B9">
        <w:rPr>
          <w:rFonts w:ascii="Arial" w:hAnsi="Arial" w:cs="Arial"/>
          <w:sz w:val="20"/>
          <w:szCs w:val="20"/>
        </w:rPr>
        <w:t xml:space="preserve">änderte die </w:t>
      </w:r>
      <w:r w:rsidR="00FE15B7">
        <w:rPr>
          <w:rFonts w:ascii="Arial" w:hAnsi="Arial" w:cs="Arial"/>
          <w:sz w:val="20"/>
          <w:szCs w:val="20"/>
        </w:rPr>
        <w:t xml:space="preserve">gleiche Kommission an </w:t>
      </w:r>
      <w:r w:rsidR="00113E06">
        <w:rPr>
          <w:rFonts w:ascii="Arial" w:hAnsi="Arial" w:cs="Arial"/>
          <w:sz w:val="20"/>
          <w:szCs w:val="20"/>
        </w:rPr>
        <w:t>ihrer</w:t>
      </w:r>
      <w:r w:rsidR="00FE15B7">
        <w:rPr>
          <w:rFonts w:ascii="Arial" w:hAnsi="Arial" w:cs="Arial"/>
          <w:sz w:val="20"/>
          <w:szCs w:val="20"/>
        </w:rPr>
        <w:t xml:space="preserve"> nächsten Sitzung </w:t>
      </w:r>
      <w:r w:rsidR="004523F6">
        <w:rPr>
          <w:rFonts w:ascii="Arial" w:hAnsi="Arial" w:cs="Arial"/>
          <w:sz w:val="20"/>
          <w:szCs w:val="20"/>
        </w:rPr>
        <w:t xml:space="preserve">allerdings </w:t>
      </w:r>
      <w:r w:rsidR="00FE15B7">
        <w:rPr>
          <w:rFonts w:ascii="Arial" w:hAnsi="Arial" w:cs="Arial"/>
          <w:sz w:val="20"/>
          <w:szCs w:val="20"/>
        </w:rPr>
        <w:t xml:space="preserve">ihre Meinung und strich </w:t>
      </w:r>
      <w:r w:rsidR="009E6F49">
        <w:rPr>
          <w:rFonts w:ascii="Arial" w:hAnsi="Arial" w:cs="Arial"/>
          <w:sz w:val="20"/>
          <w:szCs w:val="20"/>
        </w:rPr>
        <w:t>diese Bestimmung wieder</w:t>
      </w:r>
      <w:r w:rsidR="005175A6">
        <w:rPr>
          <w:rFonts w:ascii="Arial" w:hAnsi="Arial" w:cs="Arial"/>
          <w:sz w:val="20"/>
          <w:szCs w:val="20"/>
        </w:rPr>
        <w:t xml:space="preserve"> (nur für die Standortbestimmung von Personen mit GPS-Trackern ist eine richterliche Genehmigung erforderlich)</w:t>
      </w:r>
      <w:r w:rsidR="00902F6E">
        <w:rPr>
          <w:rFonts w:ascii="Arial" w:hAnsi="Arial" w:cs="Arial"/>
          <w:sz w:val="20"/>
          <w:szCs w:val="20"/>
        </w:rPr>
        <w:t xml:space="preserve">. </w:t>
      </w:r>
      <w:r w:rsidR="00E266DA">
        <w:rPr>
          <w:rFonts w:ascii="Arial" w:hAnsi="Arial" w:cs="Arial"/>
          <w:sz w:val="20"/>
          <w:szCs w:val="20"/>
        </w:rPr>
        <w:t xml:space="preserve">Die Begründung, dass der Aufwand für </w:t>
      </w:r>
      <w:r w:rsidR="009E6F49">
        <w:rPr>
          <w:rFonts w:ascii="Arial" w:hAnsi="Arial" w:cs="Arial"/>
          <w:sz w:val="20"/>
          <w:szCs w:val="20"/>
        </w:rPr>
        <w:t xml:space="preserve">das Einholen einer richterlichen </w:t>
      </w:r>
      <w:r w:rsidR="00CC5557">
        <w:rPr>
          <w:rFonts w:ascii="Arial" w:hAnsi="Arial" w:cs="Arial"/>
          <w:sz w:val="20"/>
          <w:szCs w:val="20"/>
        </w:rPr>
        <w:t xml:space="preserve">Genehmigung </w:t>
      </w:r>
      <w:r w:rsidR="00E266DA">
        <w:rPr>
          <w:rFonts w:ascii="Arial" w:hAnsi="Arial" w:cs="Arial"/>
          <w:sz w:val="20"/>
          <w:szCs w:val="20"/>
        </w:rPr>
        <w:t xml:space="preserve">hoch ist, ist nicht stichhaltig, </w:t>
      </w:r>
      <w:r w:rsidR="00CC5557">
        <w:rPr>
          <w:rFonts w:ascii="Arial" w:hAnsi="Arial" w:cs="Arial"/>
          <w:sz w:val="20"/>
          <w:szCs w:val="20"/>
        </w:rPr>
        <w:t>w</w:t>
      </w:r>
      <w:r w:rsidR="0068220A">
        <w:rPr>
          <w:rFonts w:ascii="Arial" w:hAnsi="Arial" w:cs="Arial"/>
          <w:sz w:val="20"/>
          <w:szCs w:val="20"/>
        </w:rPr>
        <w:t>enn die Überwachung</w:t>
      </w:r>
      <w:r w:rsidR="00113E06">
        <w:rPr>
          <w:rFonts w:ascii="Arial" w:hAnsi="Arial" w:cs="Arial"/>
          <w:sz w:val="20"/>
          <w:szCs w:val="20"/>
        </w:rPr>
        <w:t xml:space="preserve"> </w:t>
      </w:r>
      <w:r w:rsidR="00B9331C">
        <w:rPr>
          <w:rFonts w:ascii="Arial" w:hAnsi="Arial" w:cs="Arial"/>
          <w:sz w:val="20"/>
          <w:szCs w:val="20"/>
        </w:rPr>
        <w:t xml:space="preserve">tatsächlich </w:t>
      </w:r>
      <w:r w:rsidR="00CC5557">
        <w:rPr>
          <w:rFonts w:ascii="Arial" w:hAnsi="Arial" w:cs="Arial"/>
          <w:sz w:val="20"/>
          <w:szCs w:val="20"/>
        </w:rPr>
        <w:t xml:space="preserve">als letztes Mittel </w:t>
      </w:r>
      <w:r w:rsidR="00B9331C">
        <w:rPr>
          <w:rFonts w:ascii="Arial" w:hAnsi="Arial" w:cs="Arial"/>
          <w:sz w:val="20"/>
          <w:szCs w:val="20"/>
        </w:rPr>
        <w:t>eingesetzt werden soll, wie das die Befürworter behaupten</w:t>
      </w:r>
      <w:r w:rsidR="0042307B">
        <w:rPr>
          <w:rFonts w:ascii="Arial" w:hAnsi="Arial" w:cs="Arial"/>
          <w:sz w:val="20"/>
          <w:szCs w:val="20"/>
        </w:rPr>
        <w:t xml:space="preserve">. </w:t>
      </w:r>
      <w:r w:rsidR="00CC5557">
        <w:rPr>
          <w:rFonts w:ascii="Arial" w:hAnsi="Arial" w:cs="Arial"/>
          <w:sz w:val="20"/>
          <w:szCs w:val="20"/>
        </w:rPr>
        <w:t xml:space="preserve">Im Gegenteil. Ein rechtsstaatlich sauberes Vorgehen ist unabdingbar, weil in krasser Weise in die Privatsphäre einer Person eingegriffen wird. </w:t>
      </w:r>
      <w:r w:rsidR="00D75BFF">
        <w:rPr>
          <w:rFonts w:ascii="Arial" w:hAnsi="Arial" w:cs="Arial"/>
          <w:sz w:val="20"/>
          <w:szCs w:val="20"/>
        </w:rPr>
        <w:t xml:space="preserve">Gerade private Versicherungen, </w:t>
      </w:r>
      <w:r w:rsidR="00BD6D55">
        <w:rPr>
          <w:rFonts w:ascii="Arial" w:hAnsi="Arial" w:cs="Arial"/>
          <w:sz w:val="20"/>
          <w:szCs w:val="20"/>
        </w:rPr>
        <w:t xml:space="preserve">die Gewinne erwirtschaften müssen, </w:t>
      </w:r>
      <w:r w:rsidR="003D66C7">
        <w:rPr>
          <w:rFonts w:ascii="Arial" w:hAnsi="Arial" w:cs="Arial"/>
          <w:sz w:val="20"/>
          <w:szCs w:val="20"/>
        </w:rPr>
        <w:t xml:space="preserve">könnten </w:t>
      </w:r>
      <w:r w:rsidR="00BD4D10">
        <w:rPr>
          <w:rFonts w:ascii="Arial" w:hAnsi="Arial" w:cs="Arial"/>
          <w:sz w:val="20"/>
          <w:szCs w:val="20"/>
        </w:rPr>
        <w:t xml:space="preserve">ansonsten </w:t>
      </w:r>
      <w:r w:rsidR="0042307B">
        <w:rPr>
          <w:rFonts w:ascii="Arial" w:hAnsi="Arial" w:cs="Arial"/>
          <w:sz w:val="20"/>
          <w:szCs w:val="20"/>
        </w:rPr>
        <w:t>v</w:t>
      </w:r>
      <w:r w:rsidR="003D66C7">
        <w:rPr>
          <w:rFonts w:ascii="Arial" w:hAnsi="Arial" w:cs="Arial"/>
          <w:sz w:val="20"/>
          <w:szCs w:val="20"/>
        </w:rPr>
        <w:t>on der neuen Regelung gross</w:t>
      </w:r>
      <w:r w:rsidR="00BD6D55">
        <w:rPr>
          <w:rFonts w:ascii="Arial" w:hAnsi="Arial" w:cs="Arial"/>
          <w:sz w:val="20"/>
          <w:szCs w:val="20"/>
        </w:rPr>
        <w:t>zügig Gebrauch machen.</w:t>
      </w:r>
    </w:p>
    <w:p w:rsidR="00425B5C" w:rsidRDefault="00425B5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5569C" w:rsidRPr="000E34AA" w:rsidRDefault="0005569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24EC" w:rsidRPr="000E34AA" w:rsidRDefault="00641848" w:rsidP="000E34A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Überwachung ist eine hoheitliche Aufgabe</w:t>
      </w:r>
    </w:p>
    <w:p w:rsidR="0005569C" w:rsidRDefault="0005569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F7B54" w:rsidRDefault="00F63C56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Sozialversicherungsmissbrauch ist gemäss Art. 148a des Strafgesetzbuches strafbar und muss geahndet werden. Die Aufklärung gehört</w:t>
      </w:r>
      <w:r w:rsidR="0042307B">
        <w:rPr>
          <w:rFonts w:ascii="Arial" w:hAnsi="Arial" w:cs="Arial"/>
          <w:sz w:val="20"/>
          <w:szCs w:val="20"/>
        </w:rPr>
        <w:t xml:space="preserve"> aber</w:t>
      </w:r>
      <w:r>
        <w:rPr>
          <w:rFonts w:ascii="Arial" w:hAnsi="Arial" w:cs="Arial"/>
          <w:sz w:val="20"/>
          <w:szCs w:val="20"/>
        </w:rPr>
        <w:t xml:space="preserve"> in die Hände von Polizei und Justiz und darf nicht den Versicherungen </w:t>
      </w:r>
      <w:r w:rsidR="00954DA9">
        <w:rPr>
          <w:rFonts w:ascii="Arial" w:hAnsi="Arial" w:cs="Arial"/>
          <w:sz w:val="20"/>
          <w:szCs w:val="20"/>
        </w:rPr>
        <w:t xml:space="preserve">und ihren Privatdetektiven </w:t>
      </w:r>
      <w:r>
        <w:rPr>
          <w:rFonts w:ascii="Arial" w:hAnsi="Arial" w:cs="Arial"/>
          <w:sz w:val="20"/>
          <w:szCs w:val="20"/>
        </w:rPr>
        <w:t>überlas</w:t>
      </w:r>
      <w:r w:rsidR="00954DA9">
        <w:rPr>
          <w:rFonts w:ascii="Arial" w:hAnsi="Arial" w:cs="Arial"/>
          <w:sz w:val="20"/>
          <w:szCs w:val="20"/>
        </w:rPr>
        <w:t xml:space="preserve">sen werden, wie das die Gesetzesänderung vorsieht, über die wir am 25. November 2018 abstimmen werden. </w:t>
      </w:r>
      <w:r w:rsidR="003D66C7">
        <w:rPr>
          <w:rFonts w:ascii="Arial" w:hAnsi="Arial" w:cs="Arial"/>
          <w:sz w:val="20"/>
          <w:szCs w:val="20"/>
        </w:rPr>
        <w:t>Der Bundes</w:t>
      </w:r>
      <w:r w:rsidR="00B9331C">
        <w:rPr>
          <w:rFonts w:ascii="Arial" w:hAnsi="Arial" w:cs="Arial"/>
          <w:sz w:val="20"/>
          <w:szCs w:val="20"/>
        </w:rPr>
        <w:t xml:space="preserve">rat hat vor einigen Tagen den </w:t>
      </w:r>
      <w:r w:rsidR="003D66C7">
        <w:rPr>
          <w:rFonts w:ascii="Arial" w:hAnsi="Arial" w:cs="Arial"/>
          <w:sz w:val="20"/>
          <w:szCs w:val="20"/>
        </w:rPr>
        <w:t>Entwurf der Verordnung publiziert und die Anforderung</w:t>
      </w:r>
      <w:r w:rsidR="003D3DFE">
        <w:rPr>
          <w:rFonts w:ascii="Arial" w:hAnsi="Arial" w:cs="Arial"/>
          <w:sz w:val="20"/>
          <w:szCs w:val="20"/>
        </w:rPr>
        <w:t>en an die Personen präzisiert</w:t>
      </w:r>
      <w:r w:rsidR="003D66C7">
        <w:rPr>
          <w:rFonts w:ascii="Arial" w:hAnsi="Arial" w:cs="Arial"/>
          <w:sz w:val="20"/>
          <w:szCs w:val="20"/>
        </w:rPr>
        <w:t>, die Observationen durchführen</w:t>
      </w:r>
      <w:r w:rsidR="0042307B">
        <w:rPr>
          <w:rFonts w:ascii="Arial" w:hAnsi="Arial" w:cs="Arial"/>
          <w:sz w:val="20"/>
          <w:szCs w:val="20"/>
        </w:rPr>
        <w:t xml:space="preserve"> würden</w:t>
      </w:r>
      <w:r w:rsidR="003D66C7">
        <w:rPr>
          <w:rFonts w:ascii="Arial" w:hAnsi="Arial" w:cs="Arial"/>
          <w:sz w:val="20"/>
          <w:szCs w:val="20"/>
        </w:rPr>
        <w:t xml:space="preserve">. Dieser Vorschlag darf </w:t>
      </w:r>
      <w:r w:rsidR="003D3DFE">
        <w:rPr>
          <w:rFonts w:ascii="Arial" w:hAnsi="Arial" w:cs="Arial"/>
          <w:sz w:val="20"/>
          <w:szCs w:val="20"/>
        </w:rPr>
        <w:t xml:space="preserve">indes </w:t>
      </w:r>
      <w:r w:rsidR="003D66C7">
        <w:rPr>
          <w:rFonts w:ascii="Arial" w:hAnsi="Arial" w:cs="Arial"/>
          <w:sz w:val="20"/>
          <w:szCs w:val="20"/>
        </w:rPr>
        <w:t>nicht verschleiern, dass es priv</w:t>
      </w:r>
      <w:r w:rsidR="005175A6">
        <w:rPr>
          <w:rFonts w:ascii="Arial" w:hAnsi="Arial" w:cs="Arial"/>
          <w:sz w:val="20"/>
          <w:szCs w:val="20"/>
        </w:rPr>
        <w:t>ate Personen bleiben, die den Eingriff in die Grundrechte vornehme</w:t>
      </w:r>
      <w:r w:rsidR="003D3DFE">
        <w:rPr>
          <w:rFonts w:ascii="Arial" w:hAnsi="Arial" w:cs="Arial"/>
          <w:sz w:val="20"/>
          <w:szCs w:val="20"/>
        </w:rPr>
        <w:t>n würden. Solche Aufgaben dürfen</w:t>
      </w:r>
      <w:r w:rsidR="005175A6">
        <w:rPr>
          <w:rFonts w:ascii="Arial" w:hAnsi="Arial" w:cs="Arial"/>
          <w:sz w:val="20"/>
          <w:szCs w:val="20"/>
        </w:rPr>
        <w:t xml:space="preserve"> nicht privatisiert werden! </w:t>
      </w:r>
      <w:r w:rsidR="0033719D">
        <w:rPr>
          <w:rFonts w:ascii="Arial" w:hAnsi="Arial" w:cs="Arial"/>
          <w:sz w:val="20"/>
          <w:szCs w:val="20"/>
        </w:rPr>
        <w:t xml:space="preserve">Kommt hinzu, dass das Bundesgericht </w:t>
      </w:r>
      <w:r w:rsidR="008B1F84" w:rsidRPr="000E34AA">
        <w:rPr>
          <w:rFonts w:ascii="Arial" w:hAnsi="Arial" w:cs="Arial"/>
          <w:sz w:val="20"/>
          <w:szCs w:val="20"/>
        </w:rPr>
        <w:t>bisher auch illegal beschaffte Beweise zugelassen</w:t>
      </w:r>
      <w:r w:rsidR="0033719D">
        <w:rPr>
          <w:rFonts w:ascii="Arial" w:hAnsi="Arial" w:cs="Arial"/>
          <w:sz w:val="20"/>
          <w:szCs w:val="20"/>
        </w:rPr>
        <w:t xml:space="preserve"> hat</w:t>
      </w:r>
      <w:r w:rsidR="008B1F84" w:rsidRPr="000E34AA">
        <w:rPr>
          <w:rFonts w:ascii="Arial" w:hAnsi="Arial" w:cs="Arial"/>
          <w:sz w:val="20"/>
          <w:szCs w:val="20"/>
        </w:rPr>
        <w:t xml:space="preserve">. Dies lädt </w:t>
      </w:r>
      <w:r w:rsidR="005175A6">
        <w:rPr>
          <w:rFonts w:ascii="Arial" w:hAnsi="Arial" w:cs="Arial"/>
          <w:sz w:val="20"/>
          <w:szCs w:val="20"/>
        </w:rPr>
        <w:t>auch</w:t>
      </w:r>
      <w:r w:rsidR="008B1F84" w:rsidRPr="000E34AA">
        <w:rPr>
          <w:rFonts w:ascii="Arial" w:hAnsi="Arial" w:cs="Arial"/>
          <w:sz w:val="20"/>
          <w:szCs w:val="20"/>
        </w:rPr>
        <w:t xml:space="preserve"> ausgebi</w:t>
      </w:r>
      <w:r w:rsidR="002E24EC" w:rsidRPr="000E34AA">
        <w:rPr>
          <w:rFonts w:ascii="Arial" w:hAnsi="Arial" w:cs="Arial"/>
          <w:sz w:val="20"/>
          <w:szCs w:val="20"/>
        </w:rPr>
        <w:t>ldete private Detektive ein,</w:t>
      </w:r>
      <w:r w:rsidR="008B1F84" w:rsidRPr="000E34AA">
        <w:rPr>
          <w:rFonts w:ascii="Arial" w:hAnsi="Arial" w:cs="Arial"/>
          <w:sz w:val="20"/>
          <w:szCs w:val="20"/>
        </w:rPr>
        <w:t xml:space="preserve"> Grenzen zu überschreiten. Das Parlament hat ihnen bereits mit dem Gesetz mehr Möglichkeiten für die verdeckte Obser</w:t>
      </w:r>
      <w:r w:rsidR="00EF6562">
        <w:rPr>
          <w:rFonts w:ascii="Arial" w:hAnsi="Arial" w:cs="Arial"/>
          <w:sz w:val="20"/>
          <w:szCs w:val="20"/>
        </w:rPr>
        <w:t xml:space="preserve">vation gegeben als der Polizei. Indem ein </w:t>
      </w:r>
      <w:r w:rsidR="002E24EC" w:rsidRPr="000E34AA">
        <w:rPr>
          <w:rFonts w:ascii="Arial" w:hAnsi="Arial" w:cs="Arial"/>
          <w:sz w:val="20"/>
          <w:szCs w:val="20"/>
        </w:rPr>
        <w:t>Generalverdacht auf alle Bezügerinnen und Bezüger von Leistungen der Sozialversicherungen gelegt</w:t>
      </w:r>
      <w:r w:rsidR="00EF6562">
        <w:rPr>
          <w:rFonts w:ascii="Arial" w:hAnsi="Arial" w:cs="Arial"/>
          <w:sz w:val="20"/>
          <w:szCs w:val="20"/>
        </w:rPr>
        <w:t xml:space="preserve"> wird, wird dem Denunzieren </w:t>
      </w:r>
      <w:r w:rsidR="00507E58" w:rsidRPr="000E34AA">
        <w:rPr>
          <w:rFonts w:ascii="Arial" w:hAnsi="Arial" w:cs="Arial"/>
          <w:sz w:val="20"/>
          <w:szCs w:val="20"/>
        </w:rPr>
        <w:t>Tür und Tor geöffnet. Den erfolgsabhängigen Privatdetektive</w:t>
      </w:r>
      <w:r w:rsidR="00EF6562">
        <w:rPr>
          <w:rFonts w:ascii="Arial" w:hAnsi="Arial" w:cs="Arial"/>
          <w:sz w:val="20"/>
          <w:szCs w:val="20"/>
        </w:rPr>
        <w:t>n wären viele Hinweise noch so r</w:t>
      </w:r>
      <w:r w:rsidR="00507E58" w:rsidRPr="000E34AA">
        <w:rPr>
          <w:rFonts w:ascii="Arial" w:hAnsi="Arial" w:cs="Arial"/>
          <w:sz w:val="20"/>
          <w:szCs w:val="20"/>
        </w:rPr>
        <w:t>echt.</w:t>
      </w:r>
      <w:r w:rsidR="005175A6">
        <w:rPr>
          <w:rFonts w:ascii="Arial" w:hAnsi="Arial" w:cs="Arial"/>
          <w:sz w:val="20"/>
          <w:szCs w:val="20"/>
        </w:rPr>
        <w:t xml:space="preserve"> </w:t>
      </w:r>
      <w:r w:rsidR="00FC7587">
        <w:rPr>
          <w:rFonts w:ascii="Arial" w:hAnsi="Arial" w:cs="Arial"/>
          <w:sz w:val="20"/>
          <w:szCs w:val="20"/>
        </w:rPr>
        <w:t>Für Travail.Suisse ist</w:t>
      </w:r>
      <w:r w:rsidR="00A4649C" w:rsidRPr="000E34AA">
        <w:rPr>
          <w:rFonts w:ascii="Arial" w:hAnsi="Arial" w:cs="Arial"/>
          <w:sz w:val="20"/>
          <w:szCs w:val="20"/>
        </w:rPr>
        <w:t xml:space="preserve"> klar: Observationen sollen nur mit richterlicher Genehmigung erlaubt sein!</w:t>
      </w:r>
    </w:p>
    <w:p w:rsidR="00DB04B6" w:rsidRDefault="00DB04B6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5569C" w:rsidRDefault="0005569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B04B6" w:rsidRPr="00016367" w:rsidRDefault="005175A6" w:rsidP="000E34A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016367">
        <w:rPr>
          <w:rFonts w:ascii="Arial" w:hAnsi="Arial" w:cs="Arial"/>
          <w:b/>
          <w:sz w:val="20"/>
          <w:szCs w:val="20"/>
        </w:rPr>
        <w:t>D</w:t>
      </w:r>
      <w:r w:rsidR="00113E06">
        <w:rPr>
          <w:rFonts w:ascii="Arial" w:hAnsi="Arial" w:cs="Arial"/>
          <w:b/>
          <w:sz w:val="20"/>
          <w:szCs w:val="20"/>
        </w:rPr>
        <w:t xml:space="preserve">as Problem nicht grösser machen </w:t>
      </w:r>
      <w:r w:rsidRPr="00016367">
        <w:rPr>
          <w:rFonts w:ascii="Arial" w:hAnsi="Arial" w:cs="Arial"/>
          <w:b/>
          <w:sz w:val="20"/>
          <w:szCs w:val="20"/>
        </w:rPr>
        <w:t>als es ist</w:t>
      </w:r>
    </w:p>
    <w:p w:rsidR="0005569C" w:rsidRDefault="0005569C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14E1F" w:rsidRDefault="00DB04B6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Diskussion rund um den Missbrauch wird in der Öffentlichkeit immer wieder anhand von drastischen </w:t>
      </w:r>
      <w:r w:rsidR="00A72F7C">
        <w:rPr>
          <w:rFonts w:ascii="Arial" w:hAnsi="Arial" w:cs="Arial"/>
          <w:sz w:val="20"/>
          <w:szCs w:val="20"/>
        </w:rPr>
        <w:t>Einzelf</w:t>
      </w:r>
      <w:r w:rsidR="005175A6">
        <w:rPr>
          <w:rFonts w:ascii="Arial" w:hAnsi="Arial" w:cs="Arial"/>
          <w:sz w:val="20"/>
          <w:szCs w:val="20"/>
        </w:rPr>
        <w:t>ällen geführt</w:t>
      </w:r>
      <w:r>
        <w:rPr>
          <w:rFonts w:ascii="Arial" w:hAnsi="Arial" w:cs="Arial"/>
          <w:sz w:val="20"/>
          <w:szCs w:val="20"/>
        </w:rPr>
        <w:t>.</w:t>
      </w:r>
      <w:r w:rsidR="00113E06">
        <w:rPr>
          <w:rFonts w:ascii="Arial" w:hAnsi="Arial" w:cs="Arial"/>
          <w:sz w:val="20"/>
          <w:szCs w:val="20"/>
        </w:rPr>
        <w:t xml:space="preserve"> Es</w:t>
      </w:r>
      <w:r w:rsidR="005175A6">
        <w:rPr>
          <w:rFonts w:ascii="Arial" w:hAnsi="Arial" w:cs="Arial"/>
          <w:sz w:val="20"/>
          <w:szCs w:val="20"/>
        </w:rPr>
        <w:t xml:space="preserve"> darf </w:t>
      </w:r>
      <w:r w:rsidR="00113E06">
        <w:rPr>
          <w:rFonts w:ascii="Arial" w:hAnsi="Arial" w:cs="Arial"/>
          <w:sz w:val="20"/>
          <w:szCs w:val="20"/>
        </w:rPr>
        <w:t xml:space="preserve">aber </w:t>
      </w:r>
      <w:r w:rsidR="005175A6">
        <w:rPr>
          <w:rFonts w:ascii="Arial" w:hAnsi="Arial" w:cs="Arial"/>
          <w:sz w:val="20"/>
          <w:szCs w:val="20"/>
        </w:rPr>
        <w:t>nicht vergessen werden, dass e</w:t>
      </w:r>
      <w:r w:rsidR="00A72F7C">
        <w:rPr>
          <w:rFonts w:ascii="Arial" w:hAnsi="Arial" w:cs="Arial"/>
          <w:sz w:val="20"/>
          <w:szCs w:val="20"/>
        </w:rPr>
        <w:t>s sehr viele Menschen</w:t>
      </w:r>
      <w:r w:rsidR="005175A6">
        <w:rPr>
          <w:rFonts w:ascii="Arial" w:hAnsi="Arial" w:cs="Arial"/>
          <w:sz w:val="20"/>
          <w:szCs w:val="20"/>
        </w:rPr>
        <w:t xml:space="preserve"> gibt</w:t>
      </w:r>
      <w:r w:rsidR="00A72F7C">
        <w:rPr>
          <w:rFonts w:ascii="Arial" w:hAnsi="Arial" w:cs="Arial"/>
          <w:sz w:val="20"/>
          <w:szCs w:val="20"/>
        </w:rPr>
        <w:t xml:space="preserve">, die durch Schicksale auf die Unterstützung durch eine Sozialversicherung oder die Sozialhilfe angewiesen sind, um ein würdiges Leben führen zu können. </w:t>
      </w:r>
      <w:r w:rsidR="00CC2DFF">
        <w:rPr>
          <w:rFonts w:ascii="Arial" w:hAnsi="Arial" w:cs="Arial"/>
          <w:sz w:val="20"/>
          <w:szCs w:val="20"/>
        </w:rPr>
        <w:t>Der Missbrauch bei den Sozialversicherungen ist zu veru</w:t>
      </w:r>
      <w:r w:rsidR="00BD4D10">
        <w:rPr>
          <w:rFonts w:ascii="Arial" w:hAnsi="Arial" w:cs="Arial"/>
          <w:sz w:val="20"/>
          <w:szCs w:val="20"/>
        </w:rPr>
        <w:t>rte</w:t>
      </w:r>
      <w:r w:rsidR="006E7EB2">
        <w:rPr>
          <w:rFonts w:ascii="Arial" w:hAnsi="Arial" w:cs="Arial"/>
          <w:sz w:val="20"/>
          <w:szCs w:val="20"/>
        </w:rPr>
        <w:t xml:space="preserve">ilen und angemessen zu ahnden. </w:t>
      </w:r>
      <w:r w:rsidR="00CC2DFF">
        <w:rPr>
          <w:rFonts w:ascii="Arial" w:hAnsi="Arial" w:cs="Arial"/>
          <w:sz w:val="20"/>
          <w:szCs w:val="20"/>
        </w:rPr>
        <w:t xml:space="preserve">Es gilt </w:t>
      </w:r>
      <w:r w:rsidR="003D3DFE">
        <w:rPr>
          <w:rFonts w:ascii="Arial" w:hAnsi="Arial" w:cs="Arial"/>
          <w:sz w:val="20"/>
          <w:szCs w:val="20"/>
        </w:rPr>
        <w:t xml:space="preserve">aber </w:t>
      </w:r>
      <w:r w:rsidR="00CC2DFF">
        <w:rPr>
          <w:rFonts w:ascii="Arial" w:hAnsi="Arial" w:cs="Arial"/>
          <w:sz w:val="20"/>
          <w:szCs w:val="20"/>
        </w:rPr>
        <w:t xml:space="preserve">die Relationen zu wahren. </w:t>
      </w:r>
      <w:r w:rsidR="00A72F7C">
        <w:rPr>
          <w:rFonts w:ascii="Arial" w:hAnsi="Arial" w:cs="Arial"/>
          <w:sz w:val="20"/>
          <w:szCs w:val="20"/>
        </w:rPr>
        <w:t xml:space="preserve">Der </w:t>
      </w:r>
      <w:r w:rsidR="00CC2DFF">
        <w:rPr>
          <w:rFonts w:ascii="Arial" w:hAnsi="Arial" w:cs="Arial"/>
          <w:sz w:val="20"/>
          <w:szCs w:val="20"/>
        </w:rPr>
        <w:t>geschürte Generalverdacht darf b</w:t>
      </w:r>
      <w:r w:rsidR="00A72F7C">
        <w:rPr>
          <w:rFonts w:ascii="Arial" w:hAnsi="Arial" w:cs="Arial"/>
          <w:sz w:val="20"/>
          <w:szCs w:val="20"/>
        </w:rPr>
        <w:t xml:space="preserve">edürftige </w:t>
      </w:r>
      <w:r w:rsidR="00CC2DFF">
        <w:rPr>
          <w:rFonts w:ascii="Arial" w:hAnsi="Arial" w:cs="Arial"/>
          <w:sz w:val="20"/>
          <w:szCs w:val="20"/>
        </w:rPr>
        <w:t>Person</w:t>
      </w:r>
      <w:r w:rsidR="00B9331C">
        <w:rPr>
          <w:rFonts w:ascii="Arial" w:hAnsi="Arial" w:cs="Arial"/>
          <w:sz w:val="20"/>
          <w:szCs w:val="20"/>
        </w:rPr>
        <w:t>e</w:t>
      </w:r>
      <w:r w:rsidR="00CC2DFF">
        <w:rPr>
          <w:rFonts w:ascii="Arial" w:hAnsi="Arial" w:cs="Arial"/>
          <w:sz w:val="20"/>
          <w:szCs w:val="20"/>
        </w:rPr>
        <w:t>n</w:t>
      </w:r>
      <w:r w:rsidR="00A72F7C">
        <w:rPr>
          <w:rFonts w:ascii="Arial" w:hAnsi="Arial" w:cs="Arial"/>
          <w:sz w:val="20"/>
          <w:szCs w:val="20"/>
        </w:rPr>
        <w:t xml:space="preserve"> nicht </w:t>
      </w:r>
      <w:r w:rsidR="00CC2DFF">
        <w:rPr>
          <w:rFonts w:ascii="Arial" w:hAnsi="Arial" w:cs="Arial"/>
          <w:sz w:val="20"/>
          <w:szCs w:val="20"/>
        </w:rPr>
        <w:t xml:space="preserve">vom Bezug </w:t>
      </w:r>
      <w:r w:rsidR="00F45518">
        <w:rPr>
          <w:rFonts w:ascii="Arial" w:hAnsi="Arial" w:cs="Arial"/>
          <w:sz w:val="20"/>
          <w:szCs w:val="20"/>
        </w:rPr>
        <w:t>einer Leistung abhalten. Mit der Ablehnung der Vorlage am 25. November 2018 kann das Parlament dazu angehalten werden, eine rechtsstaatlich saubere Lösung für die Überwachung der Versicherten vorzuschlagen</w:t>
      </w:r>
      <w:r w:rsidR="0042307B">
        <w:rPr>
          <w:rFonts w:ascii="Arial" w:hAnsi="Arial" w:cs="Arial"/>
          <w:sz w:val="20"/>
          <w:szCs w:val="20"/>
        </w:rPr>
        <w:t>.</w:t>
      </w: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Default="00D75BFF" w:rsidP="000E34A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75BFF" w:rsidRPr="004C77E2" w:rsidRDefault="00D75BFF" w:rsidP="00D75BFF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4C77E2">
        <w:rPr>
          <w:rFonts w:ascii="Arial" w:hAnsi="Arial" w:cs="Arial"/>
          <w:sz w:val="20"/>
          <w:szCs w:val="20"/>
        </w:rPr>
        <w:t>Travail.Suisse, Hopfenweg 21, 3001 Bern, Tel. 031 370 21 11, info@travailsuisse.ch,</w:t>
      </w:r>
    </w:p>
    <w:p w:rsidR="00D75BFF" w:rsidRDefault="00D75BFF" w:rsidP="00D75BFF">
      <w:pPr>
        <w:spacing w:after="0" w:line="300" w:lineRule="exact"/>
        <w:jc w:val="center"/>
        <w:rPr>
          <w:rFonts w:ascii="Arial" w:hAnsi="Arial" w:cs="Arial"/>
          <w:sz w:val="20"/>
          <w:szCs w:val="20"/>
          <w:lang w:val="fr-FR"/>
        </w:rPr>
      </w:pPr>
      <w:hyperlink r:id="rId7" w:history="1">
        <w:r w:rsidRPr="00094BBD">
          <w:rPr>
            <w:rStyle w:val="Hyperlink"/>
            <w:rFonts w:ascii="Arial" w:hAnsi="Arial" w:cs="Arial"/>
            <w:sz w:val="20"/>
            <w:szCs w:val="20"/>
            <w:lang w:val="fr-FR"/>
          </w:rPr>
          <w:t>www.travailsuisse.ch</w:t>
        </w:r>
      </w:hyperlink>
    </w:p>
    <w:sectPr w:rsidR="00D75BFF" w:rsidSect="00D75BFF">
      <w:pgSz w:w="11906" w:h="16838"/>
      <w:pgMar w:top="1418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3B" w:rsidRDefault="007B7F3B" w:rsidP="00EF383D">
      <w:pPr>
        <w:spacing w:after="0" w:line="240" w:lineRule="auto"/>
      </w:pPr>
      <w:r>
        <w:separator/>
      </w:r>
    </w:p>
  </w:endnote>
  <w:endnote w:type="continuationSeparator" w:id="0">
    <w:p w:rsidR="007B7F3B" w:rsidRDefault="007B7F3B" w:rsidP="00E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3B" w:rsidRDefault="007B7F3B" w:rsidP="00EF383D">
      <w:pPr>
        <w:spacing w:after="0" w:line="240" w:lineRule="auto"/>
      </w:pPr>
      <w:r>
        <w:separator/>
      </w:r>
    </w:p>
  </w:footnote>
  <w:footnote w:type="continuationSeparator" w:id="0">
    <w:p w:rsidR="007B7F3B" w:rsidRDefault="007B7F3B" w:rsidP="00EF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87"/>
    <w:rsid w:val="000118C1"/>
    <w:rsid w:val="00011C9D"/>
    <w:rsid w:val="00016367"/>
    <w:rsid w:val="00020E63"/>
    <w:rsid w:val="0002543C"/>
    <w:rsid w:val="00034B0B"/>
    <w:rsid w:val="0004593E"/>
    <w:rsid w:val="00051287"/>
    <w:rsid w:val="0005569C"/>
    <w:rsid w:val="000564D3"/>
    <w:rsid w:val="000618E6"/>
    <w:rsid w:val="000770E0"/>
    <w:rsid w:val="000B6DD0"/>
    <w:rsid w:val="000E34AA"/>
    <w:rsid w:val="0010655B"/>
    <w:rsid w:val="00107757"/>
    <w:rsid w:val="00111CDC"/>
    <w:rsid w:val="00113E06"/>
    <w:rsid w:val="00143E0A"/>
    <w:rsid w:val="00173C85"/>
    <w:rsid w:val="00262A29"/>
    <w:rsid w:val="002702EF"/>
    <w:rsid w:val="00287548"/>
    <w:rsid w:val="002E24EC"/>
    <w:rsid w:val="002F1341"/>
    <w:rsid w:val="00307312"/>
    <w:rsid w:val="00307FF4"/>
    <w:rsid w:val="00325F08"/>
    <w:rsid w:val="0033719D"/>
    <w:rsid w:val="00361C16"/>
    <w:rsid w:val="00362844"/>
    <w:rsid w:val="003C1D9D"/>
    <w:rsid w:val="003C6609"/>
    <w:rsid w:val="003D3DFE"/>
    <w:rsid w:val="003D5A0F"/>
    <w:rsid w:val="003D66C7"/>
    <w:rsid w:val="004130F1"/>
    <w:rsid w:val="0041322D"/>
    <w:rsid w:val="00421B33"/>
    <w:rsid w:val="0042307B"/>
    <w:rsid w:val="00425B5C"/>
    <w:rsid w:val="00445FC7"/>
    <w:rsid w:val="0045155F"/>
    <w:rsid w:val="004523F6"/>
    <w:rsid w:val="00485E54"/>
    <w:rsid w:val="0049611B"/>
    <w:rsid w:val="004B3AB8"/>
    <w:rsid w:val="004B721C"/>
    <w:rsid w:val="004B787C"/>
    <w:rsid w:val="004E3444"/>
    <w:rsid w:val="00507E58"/>
    <w:rsid w:val="005175A6"/>
    <w:rsid w:val="005468D5"/>
    <w:rsid w:val="0055693B"/>
    <w:rsid w:val="005906CC"/>
    <w:rsid w:val="005A753F"/>
    <w:rsid w:val="005B6A62"/>
    <w:rsid w:val="005C5D68"/>
    <w:rsid w:val="005F7B54"/>
    <w:rsid w:val="006134D9"/>
    <w:rsid w:val="00637A21"/>
    <w:rsid w:val="00641848"/>
    <w:rsid w:val="00657DC2"/>
    <w:rsid w:val="0068220A"/>
    <w:rsid w:val="00690A7E"/>
    <w:rsid w:val="006D78C8"/>
    <w:rsid w:val="006E7EB2"/>
    <w:rsid w:val="00714F5C"/>
    <w:rsid w:val="00725473"/>
    <w:rsid w:val="00741D01"/>
    <w:rsid w:val="0075114F"/>
    <w:rsid w:val="00794DCE"/>
    <w:rsid w:val="007A369D"/>
    <w:rsid w:val="007B7F3B"/>
    <w:rsid w:val="007C1A6B"/>
    <w:rsid w:val="007D1D6C"/>
    <w:rsid w:val="007F3119"/>
    <w:rsid w:val="00801A1F"/>
    <w:rsid w:val="00812F15"/>
    <w:rsid w:val="00863918"/>
    <w:rsid w:val="0087609C"/>
    <w:rsid w:val="008B1F84"/>
    <w:rsid w:val="008B4275"/>
    <w:rsid w:val="008F7E6A"/>
    <w:rsid w:val="00902F6E"/>
    <w:rsid w:val="00920A68"/>
    <w:rsid w:val="009219B9"/>
    <w:rsid w:val="00921F92"/>
    <w:rsid w:val="00932F26"/>
    <w:rsid w:val="0094518D"/>
    <w:rsid w:val="00954DA9"/>
    <w:rsid w:val="009756E0"/>
    <w:rsid w:val="00977F73"/>
    <w:rsid w:val="009961D6"/>
    <w:rsid w:val="009A7C07"/>
    <w:rsid w:val="009D09CC"/>
    <w:rsid w:val="009D29F2"/>
    <w:rsid w:val="009D3475"/>
    <w:rsid w:val="009E6F49"/>
    <w:rsid w:val="009E7971"/>
    <w:rsid w:val="009F0428"/>
    <w:rsid w:val="00A200A3"/>
    <w:rsid w:val="00A45EAD"/>
    <w:rsid w:val="00A4649C"/>
    <w:rsid w:val="00A62967"/>
    <w:rsid w:val="00A64572"/>
    <w:rsid w:val="00A72F7C"/>
    <w:rsid w:val="00A919F3"/>
    <w:rsid w:val="00AB2B00"/>
    <w:rsid w:val="00AC6EE7"/>
    <w:rsid w:val="00AE130C"/>
    <w:rsid w:val="00AF4294"/>
    <w:rsid w:val="00AF460A"/>
    <w:rsid w:val="00AF619F"/>
    <w:rsid w:val="00B162FF"/>
    <w:rsid w:val="00B249AC"/>
    <w:rsid w:val="00B273A8"/>
    <w:rsid w:val="00B3528E"/>
    <w:rsid w:val="00B9331C"/>
    <w:rsid w:val="00BA52E8"/>
    <w:rsid w:val="00BB79C1"/>
    <w:rsid w:val="00BD217A"/>
    <w:rsid w:val="00BD4D10"/>
    <w:rsid w:val="00BD6D55"/>
    <w:rsid w:val="00BE151F"/>
    <w:rsid w:val="00BF6A9C"/>
    <w:rsid w:val="00C24841"/>
    <w:rsid w:val="00C53DC4"/>
    <w:rsid w:val="00C570A9"/>
    <w:rsid w:val="00C824D2"/>
    <w:rsid w:val="00CA0A3A"/>
    <w:rsid w:val="00CA5930"/>
    <w:rsid w:val="00CB30B3"/>
    <w:rsid w:val="00CB6186"/>
    <w:rsid w:val="00CC2DFF"/>
    <w:rsid w:val="00CC5557"/>
    <w:rsid w:val="00CD509C"/>
    <w:rsid w:val="00CF7D76"/>
    <w:rsid w:val="00D01FE8"/>
    <w:rsid w:val="00D14E1F"/>
    <w:rsid w:val="00D31F59"/>
    <w:rsid w:val="00D75BFF"/>
    <w:rsid w:val="00DA072E"/>
    <w:rsid w:val="00DB04B6"/>
    <w:rsid w:val="00DB05DE"/>
    <w:rsid w:val="00DD5545"/>
    <w:rsid w:val="00DE4A4F"/>
    <w:rsid w:val="00E266DA"/>
    <w:rsid w:val="00E57D72"/>
    <w:rsid w:val="00E66F34"/>
    <w:rsid w:val="00E8565B"/>
    <w:rsid w:val="00EA1CD1"/>
    <w:rsid w:val="00EE4E72"/>
    <w:rsid w:val="00EF383D"/>
    <w:rsid w:val="00EF6562"/>
    <w:rsid w:val="00F14FDF"/>
    <w:rsid w:val="00F412CF"/>
    <w:rsid w:val="00F45518"/>
    <w:rsid w:val="00F5059C"/>
    <w:rsid w:val="00F63C56"/>
    <w:rsid w:val="00FA1574"/>
    <w:rsid w:val="00FC7587"/>
    <w:rsid w:val="00FD0863"/>
    <w:rsid w:val="00FE15B7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4D89B5-1174-441A-9222-76A3757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70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F38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8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383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F619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02EF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unhideWhenUsed/>
    <w:rsid w:val="0027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vailsuiss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51DF-4D32-49CB-BB7D-4DA0AA64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Therese Schmid</cp:lastModifiedBy>
  <cp:revision>20</cp:revision>
  <cp:lastPrinted>2018-10-02T06:01:00Z</cp:lastPrinted>
  <dcterms:created xsi:type="dcterms:W3CDTF">2018-09-26T15:07:00Z</dcterms:created>
  <dcterms:modified xsi:type="dcterms:W3CDTF">2018-10-02T08:19:00Z</dcterms:modified>
</cp:coreProperties>
</file>