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21" w:rsidRDefault="00976CC0" w:rsidP="00BF0921">
      <w:pPr>
        <w:spacing w:after="0" w:line="300" w:lineRule="exact"/>
        <w:rPr>
          <w:rFonts w:ascii="Arial" w:hAnsi="Arial" w:cs="Arial"/>
          <w:sz w:val="20"/>
          <w:szCs w:val="20"/>
          <w:lang w:val="fr-CH"/>
        </w:rPr>
      </w:pPr>
      <w:r>
        <w:rPr>
          <w:rFonts w:eastAsia="Times New Roman"/>
          <w:noProof/>
          <w:lang w:eastAsia="de-CH"/>
        </w:rPr>
        <w:drawing>
          <wp:anchor distT="0" distB="0" distL="114300" distR="114300" simplePos="0" relativeHeight="251659264" behindDoc="0" locked="0" layoutInCell="1" allowOverlap="1" wp14:anchorId="146705A4" wp14:editId="4F502A8F">
            <wp:simplePos x="0" y="0"/>
            <wp:positionH relativeFrom="page">
              <wp:align>left</wp:align>
            </wp:positionH>
            <wp:positionV relativeFrom="paragraph">
              <wp:posOffset>-904875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0921" w:rsidRDefault="00BF0921" w:rsidP="00BF0921">
      <w:pPr>
        <w:spacing w:after="0" w:line="300" w:lineRule="exact"/>
        <w:rPr>
          <w:rFonts w:ascii="Arial" w:hAnsi="Arial" w:cs="Arial"/>
          <w:sz w:val="20"/>
          <w:szCs w:val="20"/>
          <w:lang w:val="fr-CH"/>
        </w:rPr>
      </w:pPr>
    </w:p>
    <w:p w:rsidR="00BF0921" w:rsidRDefault="00BF0921" w:rsidP="00BF0921">
      <w:pPr>
        <w:spacing w:after="0" w:line="300" w:lineRule="exact"/>
        <w:rPr>
          <w:rFonts w:ascii="Arial" w:hAnsi="Arial" w:cs="Arial"/>
          <w:sz w:val="20"/>
          <w:szCs w:val="20"/>
          <w:lang w:val="fr-CH"/>
        </w:rPr>
      </w:pPr>
    </w:p>
    <w:p w:rsidR="00BF0921" w:rsidRDefault="00BF0921" w:rsidP="00BF0921">
      <w:pPr>
        <w:spacing w:after="0" w:line="300" w:lineRule="exact"/>
        <w:rPr>
          <w:rFonts w:ascii="Arial" w:hAnsi="Arial" w:cs="Arial"/>
          <w:sz w:val="20"/>
          <w:szCs w:val="20"/>
          <w:lang w:val="fr-CH"/>
        </w:rPr>
      </w:pPr>
    </w:p>
    <w:p w:rsidR="00BF0921" w:rsidRDefault="00BF0921" w:rsidP="00BF0921">
      <w:pPr>
        <w:spacing w:after="0" w:line="300" w:lineRule="exact"/>
        <w:rPr>
          <w:rFonts w:ascii="Arial" w:hAnsi="Arial" w:cs="Arial"/>
          <w:sz w:val="20"/>
          <w:szCs w:val="20"/>
          <w:lang w:val="fr-CH"/>
        </w:rPr>
      </w:pPr>
    </w:p>
    <w:p w:rsidR="00BF0921" w:rsidRDefault="00BF0921" w:rsidP="00BF0921">
      <w:pPr>
        <w:spacing w:after="0" w:line="300" w:lineRule="exact"/>
        <w:rPr>
          <w:rFonts w:ascii="Arial" w:hAnsi="Arial" w:cs="Arial"/>
          <w:sz w:val="20"/>
          <w:szCs w:val="20"/>
          <w:lang w:val="fr-CH"/>
        </w:rPr>
      </w:pPr>
    </w:p>
    <w:p w:rsidR="001E57E5" w:rsidRDefault="00BF0921" w:rsidP="00BF0921">
      <w:pPr>
        <w:spacing w:after="0" w:line="300" w:lineRule="exact"/>
        <w:rPr>
          <w:rFonts w:ascii="Arial" w:hAnsi="Arial" w:cs="Arial"/>
          <w:sz w:val="20"/>
          <w:szCs w:val="20"/>
          <w:lang w:val="fr-CH"/>
        </w:rPr>
      </w:pPr>
      <w:r>
        <w:rPr>
          <w:rFonts w:ascii="Arial" w:hAnsi="Arial" w:cs="Arial"/>
          <w:sz w:val="20"/>
          <w:szCs w:val="20"/>
          <w:lang w:val="fr-CH"/>
        </w:rPr>
        <w:t>Berne, le 13 mars 2018</w:t>
      </w:r>
    </w:p>
    <w:p w:rsidR="00BF0921" w:rsidRDefault="00BF0921" w:rsidP="00BF0921">
      <w:pPr>
        <w:spacing w:after="0" w:line="300" w:lineRule="exact"/>
        <w:rPr>
          <w:rFonts w:ascii="Arial" w:hAnsi="Arial" w:cs="Arial"/>
          <w:sz w:val="20"/>
          <w:szCs w:val="20"/>
          <w:lang w:val="fr-CH"/>
        </w:rPr>
      </w:pPr>
    </w:p>
    <w:p w:rsidR="00BF0921" w:rsidRPr="00AC405D" w:rsidRDefault="00BF0921" w:rsidP="00BF0921">
      <w:pPr>
        <w:spacing w:after="0" w:line="300" w:lineRule="exact"/>
        <w:rPr>
          <w:rFonts w:ascii="Arial" w:hAnsi="Arial" w:cs="Arial"/>
          <w:b/>
          <w:sz w:val="28"/>
          <w:szCs w:val="28"/>
          <w:lang w:val="fr-CH"/>
        </w:rPr>
      </w:pPr>
      <w:r w:rsidRPr="00AC405D">
        <w:rPr>
          <w:rFonts w:ascii="Arial" w:hAnsi="Arial" w:cs="Arial"/>
          <w:b/>
          <w:sz w:val="28"/>
          <w:szCs w:val="28"/>
          <w:lang w:val="fr-CH"/>
        </w:rPr>
        <w:t>Banques et pharma : les salaires des managers continuent allégrement à augmenter</w:t>
      </w:r>
    </w:p>
    <w:p w:rsidR="00BF0921" w:rsidRDefault="00BF0921" w:rsidP="00BF0921">
      <w:pPr>
        <w:spacing w:after="0" w:line="300" w:lineRule="exact"/>
        <w:rPr>
          <w:rFonts w:ascii="Arial" w:hAnsi="Arial" w:cs="Arial"/>
          <w:sz w:val="20"/>
          <w:szCs w:val="20"/>
          <w:lang w:val="fr-CH"/>
        </w:rPr>
      </w:pPr>
    </w:p>
    <w:p w:rsidR="00BF0921" w:rsidRPr="00AC405D" w:rsidRDefault="00BF0921" w:rsidP="00BF0921">
      <w:pPr>
        <w:spacing w:after="0" w:line="300" w:lineRule="exact"/>
        <w:rPr>
          <w:rFonts w:ascii="Arial" w:hAnsi="Arial" w:cs="Arial"/>
          <w:b/>
          <w:sz w:val="20"/>
          <w:szCs w:val="20"/>
          <w:lang w:val="fr-CH"/>
        </w:rPr>
      </w:pPr>
      <w:r w:rsidRPr="00AC405D">
        <w:rPr>
          <w:rFonts w:ascii="Arial" w:hAnsi="Arial" w:cs="Arial"/>
          <w:b/>
          <w:sz w:val="20"/>
          <w:szCs w:val="20"/>
          <w:lang w:val="fr-CH"/>
        </w:rPr>
        <w:t>Les premiers résultats des branches de la banque et de la pharma indiquent aussi pour 2017 des rémunérations fortement en hausse pour les dirigeant-e-s et, partant, une augmentation de l’écart salarial. Pour Travail.Suisse, l’organisation faîtière indépendante des travailleurs et travailleuses, on n’a toujours pas résolu, cinq ans après l’acceptation de l’initiative populaire sur les rémunérations abusives, la problé</w:t>
      </w:r>
      <w:r w:rsidR="00FD0654">
        <w:rPr>
          <w:rFonts w:ascii="Arial" w:hAnsi="Arial" w:cs="Arial"/>
          <w:b/>
          <w:sz w:val="20"/>
          <w:szCs w:val="20"/>
          <w:lang w:val="fr-CH"/>
        </w:rPr>
        <w:t>matique des salaires excessifs</w:t>
      </w:r>
      <w:r w:rsidRPr="00AC405D">
        <w:rPr>
          <w:rFonts w:ascii="Arial" w:hAnsi="Arial" w:cs="Arial"/>
          <w:b/>
          <w:sz w:val="20"/>
          <w:szCs w:val="20"/>
          <w:lang w:val="fr-CH"/>
        </w:rPr>
        <w:t xml:space="preserve"> des managers. Pour y remédier, la première chose à faire serait d’introduire de</w:t>
      </w:r>
      <w:r w:rsidR="005A667B">
        <w:rPr>
          <w:rFonts w:ascii="Arial" w:hAnsi="Arial" w:cs="Arial"/>
          <w:b/>
          <w:sz w:val="20"/>
          <w:szCs w:val="20"/>
          <w:lang w:val="fr-CH"/>
        </w:rPr>
        <w:t>s réglementations efficaces dans la révision à venir du</w:t>
      </w:r>
      <w:r w:rsidRPr="00AC405D">
        <w:rPr>
          <w:rFonts w:ascii="Arial" w:hAnsi="Arial" w:cs="Arial"/>
          <w:b/>
          <w:sz w:val="20"/>
          <w:szCs w:val="20"/>
          <w:lang w:val="fr-CH"/>
        </w:rPr>
        <w:t xml:space="preserve"> droit de la société anonyme.</w:t>
      </w:r>
    </w:p>
    <w:p w:rsidR="00BF0921" w:rsidRDefault="00BF0921" w:rsidP="00BF0921">
      <w:pPr>
        <w:spacing w:after="0" w:line="300" w:lineRule="exact"/>
        <w:rPr>
          <w:rFonts w:ascii="Arial" w:hAnsi="Arial" w:cs="Arial"/>
          <w:sz w:val="20"/>
          <w:szCs w:val="20"/>
          <w:lang w:val="fr-CH"/>
        </w:rPr>
      </w:pPr>
    </w:p>
    <w:p w:rsidR="00BF0921" w:rsidRDefault="00BF0921" w:rsidP="00BF0921">
      <w:pPr>
        <w:spacing w:after="0" w:line="300" w:lineRule="exact"/>
        <w:rPr>
          <w:rFonts w:ascii="Arial" w:hAnsi="Arial" w:cs="Arial"/>
          <w:sz w:val="20"/>
          <w:szCs w:val="20"/>
          <w:lang w:val="fr-CH"/>
        </w:rPr>
      </w:pPr>
      <w:r>
        <w:rPr>
          <w:rFonts w:ascii="Arial" w:hAnsi="Arial" w:cs="Arial"/>
          <w:sz w:val="20"/>
          <w:szCs w:val="20"/>
          <w:lang w:val="fr-CH"/>
        </w:rPr>
        <w:t>Travail.Suisse</w:t>
      </w:r>
      <w:r w:rsidR="004665A1">
        <w:rPr>
          <w:rFonts w:ascii="Arial" w:hAnsi="Arial" w:cs="Arial"/>
          <w:sz w:val="20"/>
          <w:szCs w:val="20"/>
          <w:lang w:val="fr-CH"/>
        </w:rPr>
        <w:t xml:space="preserve"> examine </w:t>
      </w:r>
      <w:r w:rsidR="005A667B">
        <w:rPr>
          <w:rFonts w:ascii="Arial" w:hAnsi="Arial" w:cs="Arial"/>
          <w:sz w:val="20"/>
          <w:szCs w:val="20"/>
          <w:lang w:val="fr-CH"/>
        </w:rPr>
        <w:t xml:space="preserve">depuis 2003, </w:t>
      </w:r>
      <w:r w:rsidR="004665A1">
        <w:rPr>
          <w:rFonts w:ascii="Arial" w:hAnsi="Arial" w:cs="Arial"/>
          <w:sz w:val="20"/>
          <w:szCs w:val="20"/>
          <w:lang w:val="fr-CH"/>
        </w:rPr>
        <w:t>dans son étude</w:t>
      </w:r>
      <w:r w:rsidR="005A667B">
        <w:rPr>
          <w:rFonts w:ascii="Arial" w:hAnsi="Arial" w:cs="Arial"/>
          <w:sz w:val="20"/>
          <w:szCs w:val="20"/>
          <w:lang w:val="fr-CH"/>
        </w:rPr>
        <w:t xml:space="preserve"> annuelle</w:t>
      </w:r>
      <w:r w:rsidR="004665A1">
        <w:rPr>
          <w:rFonts w:ascii="Arial" w:hAnsi="Arial" w:cs="Arial"/>
          <w:sz w:val="20"/>
          <w:szCs w:val="20"/>
          <w:lang w:val="fr-CH"/>
        </w:rPr>
        <w:t xml:space="preserve"> sur les s</w:t>
      </w:r>
      <w:r w:rsidR="005A667B">
        <w:rPr>
          <w:rFonts w:ascii="Arial" w:hAnsi="Arial" w:cs="Arial"/>
          <w:sz w:val="20"/>
          <w:szCs w:val="20"/>
          <w:lang w:val="fr-CH"/>
        </w:rPr>
        <w:t>alaires des managers,</w:t>
      </w:r>
      <w:r w:rsidR="004665A1">
        <w:rPr>
          <w:rFonts w:ascii="Arial" w:hAnsi="Arial" w:cs="Arial"/>
          <w:sz w:val="20"/>
          <w:szCs w:val="20"/>
          <w:lang w:val="fr-CH"/>
        </w:rPr>
        <w:t xml:space="preserve"> l’évolution des salaires des managers dans les entreprises suisses faisant l’objet d</w:t>
      </w:r>
      <w:r w:rsidR="005A667B">
        <w:rPr>
          <w:rFonts w:ascii="Arial" w:hAnsi="Arial" w:cs="Arial"/>
          <w:sz w:val="20"/>
          <w:szCs w:val="20"/>
          <w:lang w:val="fr-CH"/>
        </w:rPr>
        <w:t xml:space="preserve">e </w:t>
      </w:r>
      <w:proofErr w:type="gramStart"/>
      <w:r w:rsidR="005A667B">
        <w:rPr>
          <w:rFonts w:ascii="Arial" w:hAnsi="Arial" w:cs="Arial"/>
          <w:sz w:val="20"/>
          <w:szCs w:val="20"/>
          <w:lang w:val="fr-CH"/>
        </w:rPr>
        <w:t>l’</w:t>
      </w:r>
      <w:r w:rsidR="004665A1">
        <w:rPr>
          <w:rFonts w:ascii="Arial" w:hAnsi="Arial" w:cs="Arial"/>
          <w:sz w:val="20"/>
          <w:szCs w:val="20"/>
          <w:lang w:val="fr-CH"/>
        </w:rPr>
        <w:t xml:space="preserve"> examen</w:t>
      </w:r>
      <w:proofErr w:type="gramEnd"/>
      <w:r w:rsidR="004665A1">
        <w:rPr>
          <w:rFonts w:ascii="Arial" w:hAnsi="Arial" w:cs="Arial"/>
          <w:sz w:val="20"/>
          <w:szCs w:val="20"/>
          <w:lang w:val="fr-CH"/>
        </w:rPr>
        <w:t xml:space="preserve">. Les résultats complets </w:t>
      </w:r>
      <w:r w:rsidR="005A667B">
        <w:rPr>
          <w:rFonts w:ascii="Arial" w:hAnsi="Arial" w:cs="Arial"/>
          <w:sz w:val="20"/>
          <w:szCs w:val="20"/>
          <w:lang w:val="fr-CH"/>
        </w:rPr>
        <w:t>sont toujours publiés au moi</w:t>
      </w:r>
      <w:r w:rsidR="004665A1">
        <w:rPr>
          <w:rFonts w:ascii="Arial" w:hAnsi="Arial" w:cs="Arial"/>
          <w:sz w:val="20"/>
          <w:szCs w:val="20"/>
          <w:lang w:val="fr-CH"/>
        </w:rPr>
        <w:t>s de juin.  Mais déjà maintenant, on constate</w:t>
      </w:r>
      <w:r w:rsidR="00EB673F">
        <w:rPr>
          <w:rFonts w:ascii="Arial" w:hAnsi="Arial" w:cs="Arial"/>
          <w:sz w:val="20"/>
          <w:szCs w:val="20"/>
          <w:lang w:val="fr-CH"/>
        </w:rPr>
        <w:t>, avec la reprise économique, que l’heure de la prochaine ronde des bonus est venue. Travail.Suisse est d’avis qu’il faut prendre des mesures</w:t>
      </w:r>
      <w:r w:rsidR="00266B38">
        <w:rPr>
          <w:rFonts w:ascii="Arial" w:hAnsi="Arial" w:cs="Arial"/>
          <w:sz w:val="20"/>
          <w:szCs w:val="20"/>
          <w:lang w:val="fr-CH"/>
        </w:rPr>
        <w:t xml:space="preserve"> supplémentaires</w:t>
      </w:r>
      <w:r w:rsidR="00EB673F">
        <w:rPr>
          <w:rFonts w:ascii="Arial" w:hAnsi="Arial" w:cs="Arial"/>
          <w:sz w:val="20"/>
          <w:szCs w:val="20"/>
          <w:lang w:val="fr-CH"/>
        </w:rPr>
        <w:t xml:space="preserve"> dans la révision à venir du droit de la société anonyme pour</w:t>
      </w:r>
      <w:r w:rsidR="00FD0654">
        <w:rPr>
          <w:rFonts w:ascii="Arial" w:hAnsi="Arial" w:cs="Arial"/>
          <w:sz w:val="20"/>
          <w:szCs w:val="20"/>
          <w:lang w:val="fr-CH"/>
        </w:rPr>
        <w:t xml:space="preserve"> freiner l</w:t>
      </w:r>
      <w:r w:rsidR="00266B38">
        <w:rPr>
          <w:rFonts w:ascii="Arial" w:hAnsi="Arial" w:cs="Arial"/>
          <w:sz w:val="20"/>
          <w:szCs w:val="20"/>
          <w:lang w:val="fr-CH"/>
        </w:rPr>
        <w:t>es salaires</w:t>
      </w:r>
      <w:r w:rsidR="00FD0654">
        <w:rPr>
          <w:rFonts w:ascii="Arial" w:hAnsi="Arial" w:cs="Arial"/>
          <w:sz w:val="20"/>
          <w:szCs w:val="20"/>
          <w:lang w:val="fr-CH"/>
        </w:rPr>
        <w:t xml:space="preserve"> excessifs</w:t>
      </w:r>
      <w:r w:rsidR="00266B38">
        <w:rPr>
          <w:rFonts w:ascii="Arial" w:hAnsi="Arial" w:cs="Arial"/>
          <w:sz w:val="20"/>
          <w:szCs w:val="20"/>
          <w:lang w:val="fr-CH"/>
        </w:rPr>
        <w:t xml:space="preserve"> des managers.</w:t>
      </w:r>
      <w:r w:rsidR="00FD0654">
        <w:rPr>
          <w:rFonts w:ascii="Arial" w:hAnsi="Arial" w:cs="Arial"/>
          <w:sz w:val="20"/>
          <w:szCs w:val="20"/>
          <w:lang w:val="fr-CH"/>
        </w:rPr>
        <w:t xml:space="preserve"> De plus, il faut plus de transparence concernant les rémunérations des </w:t>
      </w:r>
      <w:r w:rsidR="0035253F">
        <w:rPr>
          <w:rFonts w:ascii="Arial" w:hAnsi="Arial" w:cs="Arial"/>
          <w:sz w:val="20"/>
          <w:szCs w:val="20"/>
          <w:lang w:val="fr-CH"/>
        </w:rPr>
        <w:t xml:space="preserve">managers et une imposition supplémentaire des salaires très élevés pour en renforcer l’utilité pour la collectivité. </w:t>
      </w:r>
    </w:p>
    <w:p w:rsidR="0035253F" w:rsidRDefault="0035253F" w:rsidP="00BF0921">
      <w:pPr>
        <w:spacing w:after="0" w:line="300" w:lineRule="exact"/>
        <w:rPr>
          <w:rFonts w:ascii="Arial" w:hAnsi="Arial" w:cs="Arial"/>
          <w:sz w:val="20"/>
          <w:szCs w:val="20"/>
          <w:lang w:val="fr-CH"/>
        </w:rPr>
      </w:pPr>
    </w:p>
    <w:p w:rsidR="005A667B" w:rsidRDefault="005A667B" w:rsidP="00BF0921">
      <w:pPr>
        <w:spacing w:after="0" w:line="300" w:lineRule="exact"/>
        <w:rPr>
          <w:rFonts w:ascii="Arial" w:hAnsi="Arial" w:cs="Arial"/>
          <w:sz w:val="20"/>
          <w:szCs w:val="20"/>
          <w:lang w:val="fr-CH"/>
        </w:rPr>
      </w:pPr>
    </w:p>
    <w:p w:rsidR="0035253F" w:rsidRPr="005A667B" w:rsidRDefault="0035253F" w:rsidP="00BF0921">
      <w:pPr>
        <w:spacing w:after="0" w:line="300" w:lineRule="exact"/>
        <w:rPr>
          <w:rFonts w:ascii="Arial" w:hAnsi="Arial" w:cs="Arial"/>
          <w:b/>
          <w:sz w:val="20"/>
          <w:szCs w:val="20"/>
          <w:lang w:val="fr-CH"/>
        </w:rPr>
      </w:pPr>
      <w:r w:rsidRPr="005A667B">
        <w:rPr>
          <w:rFonts w:ascii="Arial" w:hAnsi="Arial" w:cs="Arial"/>
          <w:b/>
          <w:sz w:val="20"/>
          <w:szCs w:val="20"/>
          <w:lang w:val="fr-CH"/>
        </w:rPr>
        <w:t>Banques : les chefs encaissent malgré les mesures d’économie et les suppressions d’emplois</w:t>
      </w:r>
    </w:p>
    <w:p w:rsidR="0035253F" w:rsidRDefault="0035253F" w:rsidP="00BF0921">
      <w:pPr>
        <w:spacing w:after="0" w:line="300" w:lineRule="exact"/>
        <w:rPr>
          <w:rFonts w:ascii="Arial" w:hAnsi="Arial" w:cs="Arial"/>
          <w:sz w:val="20"/>
          <w:szCs w:val="20"/>
          <w:lang w:val="fr-CH"/>
        </w:rPr>
      </w:pPr>
    </w:p>
    <w:p w:rsidR="0035253F" w:rsidRDefault="0035253F" w:rsidP="00BF0921">
      <w:pPr>
        <w:spacing w:after="0" w:line="300" w:lineRule="exact"/>
        <w:rPr>
          <w:rFonts w:ascii="Arial" w:hAnsi="Arial" w:cs="Arial"/>
          <w:sz w:val="20"/>
          <w:szCs w:val="20"/>
          <w:lang w:val="fr-CH"/>
        </w:rPr>
      </w:pPr>
      <w:r>
        <w:rPr>
          <w:rFonts w:ascii="Arial" w:hAnsi="Arial" w:cs="Arial"/>
          <w:sz w:val="20"/>
          <w:szCs w:val="20"/>
          <w:lang w:val="fr-CH"/>
        </w:rPr>
        <w:t>L’UBS</w:t>
      </w:r>
      <w:r w:rsidR="00B01AEF">
        <w:rPr>
          <w:rFonts w:ascii="Arial" w:hAnsi="Arial" w:cs="Arial"/>
          <w:sz w:val="20"/>
          <w:szCs w:val="20"/>
          <w:lang w:val="fr-CH"/>
        </w:rPr>
        <w:t xml:space="preserve"> a déjà publié ses chiffres la semaine passée. Le traitement du CEO Sergio </w:t>
      </w:r>
      <w:proofErr w:type="spellStart"/>
      <w:r w:rsidR="00B01AEF">
        <w:rPr>
          <w:rFonts w:ascii="Arial" w:hAnsi="Arial" w:cs="Arial"/>
          <w:sz w:val="20"/>
          <w:szCs w:val="20"/>
          <w:lang w:val="fr-CH"/>
        </w:rPr>
        <w:t>Ermotti</w:t>
      </w:r>
      <w:proofErr w:type="spellEnd"/>
      <w:r w:rsidR="00B01AEF">
        <w:rPr>
          <w:rFonts w:ascii="Arial" w:hAnsi="Arial" w:cs="Arial"/>
          <w:sz w:val="20"/>
          <w:szCs w:val="20"/>
          <w:lang w:val="fr-CH"/>
        </w:rPr>
        <w:t xml:space="preserve"> a été relevé d’un demi-million de francs par rapport à l’an passé est atteint en tout plus de 14.2 millions de francs.  Le rapport d’activité du CS n’est certes pas encore publié mais il faut s’attendre aussi à ce que</w:t>
      </w:r>
      <w:r w:rsidR="005A667B">
        <w:rPr>
          <w:rFonts w:ascii="Arial" w:hAnsi="Arial" w:cs="Arial"/>
          <w:sz w:val="20"/>
          <w:szCs w:val="20"/>
          <w:lang w:val="fr-CH"/>
        </w:rPr>
        <w:t xml:space="preserve"> la rémunération du</w:t>
      </w:r>
      <w:r w:rsidR="00B01AEF">
        <w:rPr>
          <w:rFonts w:ascii="Arial" w:hAnsi="Arial" w:cs="Arial"/>
          <w:sz w:val="20"/>
          <w:szCs w:val="20"/>
          <w:lang w:val="fr-CH"/>
        </w:rPr>
        <w:t xml:space="preserve"> CEO </w:t>
      </w:r>
      <w:proofErr w:type="spellStart"/>
      <w:r w:rsidR="00B01AEF">
        <w:rPr>
          <w:rFonts w:ascii="Arial" w:hAnsi="Arial" w:cs="Arial"/>
          <w:sz w:val="20"/>
          <w:szCs w:val="20"/>
          <w:lang w:val="fr-CH"/>
        </w:rPr>
        <w:t>Tidjane</w:t>
      </w:r>
      <w:proofErr w:type="spellEnd"/>
      <w:r w:rsidR="00B01AEF">
        <w:rPr>
          <w:rFonts w:ascii="Arial" w:hAnsi="Arial" w:cs="Arial"/>
          <w:sz w:val="20"/>
          <w:szCs w:val="20"/>
          <w:lang w:val="fr-CH"/>
        </w:rPr>
        <w:t xml:space="preserve"> </w:t>
      </w:r>
      <w:proofErr w:type="spellStart"/>
      <w:r w:rsidR="00B01AEF">
        <w:rPr>
          <w:rFonts w:ascii="Arial" w:hAnsi="Arial" w:cs="Arial"/>
          <w:sz w:val="20"/>
          <w:szCs w:val="20"/>
          <w:lang w:val="fr-CH"/>
        </w:rPr>
        <w:t>Thiam</w:t>
      </w:r>
      <w:proofErr w:type="spellEnd"/>
      <w:r w:rsidR="005A667B">
        <w:rPr>
          <w:rFonts w:ascii="Arial" w:hAnsi="Arial" w:cs="Arial"/>
          <w:sz w:val="20"/>
          <w:szCs w:val="20"/>
          <w:lang w:val="fr-CH"/>
        </w:rPr>
        <w:t xml:space="preserve"> soit</w:t>
      </w:r>
      <w:r w:rsidR="001770AF">
        <w:rPr>
          <w:rFonts w:ascii="Arial" w:hAnsi="Arial" w:cs="Arial"/>
          <w:sz w:val="20"/>
          <w:szCs w:val="20"/>
          <w:lang w:val="fr-CH"/>
        </w:rPr>
        <w:t xml:space="preserve"> entraîné</w:t>
      </w:r>
      <w:r w:rsidR="005A667B">
        <w:rPr>
          <w:rFonts w:ascii="Arial" w:hAnsi="Arial" w:cs="Arial"/>
          <w:sz w:val="20"/>
          <w:szCs w:val="20"/>
          <w:lang w:val="fr-CH"/>
        </w:rPr>
        <w:t>e irrésistiblement</w:t>
      </w:r>
      <w:r w:rsidR="001770AF">
        <w:rPr>
          <w:rFonts w:ascii="Arial" w:hAnsi="Arial" w:cs="Arial"/>
          <w:sz w:val="20"/>
          <w:szCs w:val="20"/>
          <w:lang w:val="fr-CH"/>
        </w:rPr>
        <w:t xml:space="preserve"> dans la spiral</w:t>
      </w:r>
      <w:r w:rsidR="005A667B">
        <w:rPr>
          <w:rFonts w:ascii="Arial" w:hAnsi="Arial" w:cs="Arial"/>
          <w:sz w:val="20"/>
          <w:szCs w:val="20"/>
          <w:lang w:val="fr-CH"/>
        </w:rPr>
        <w:t>e</w:t>
      </w:r>
      <w:r w:rsidR="001770AF">
        <w:rPr>
          <w:rFonts w:ascii="Arial" w:hAnsi="Arial" w:cs="Arial"/>
          <w:sz w:val="20"/>
          <w:szCs w:val="20"/>
          <w:lang w:val="fr-CH"/>
        </w:rPr>
        <w:t xml:space="preserve"> des bonus. On annoncera la 3</w:t>
      </w:r>
      <w:r w:rsidR="001770AF" w:rsidRPr="001770AF">
        <w:rPr>
          <w:rFonts w:ascii="Arial" w:hAnsi="Arial" w:cs="Arial"/>
          <w:sz w:val="20"/>
          <w:szCs w:val="20"/>
          <w:vertAlign w:val="superscript"/>
          <w:lang w:val="fr-CH"/>
        </w:rPr>
        <w:t>ème</w:t>
      </w:r>
      <w:r w:rsidR="001770AF">
        <w:rPr>
          <w:rFonts w:ascii="Arial" w:hAnsi="Arial" w:cs="Arial"/>
          <w:sz w:val="20"/>
          <w:szCs w:val="20"/>
          <w:lang w:val="fr-CH"/>
        </w:rPr>
        <w:t xml:space="preserve"> perte consécutive mais on s’attend à ce qu’elle soit plus faible que prévu. Des mesures d’économie (coûts salariaux -4 pourcent) et des suppressions d’emploi (état du personnel -5000 postes) font que c’est le personnel qui paie le </w:t>
      </w:r>
      <w:proofErr w:type="spellStart"/>
      <w:r w:rsidR="001770AF">
        <w:rPr>
          <w:rFonts w:ascii="Arial" w:hAnsi="Arial" w:cs="Arial"/>
          <w:sz w:val="20"/>
          <w:szCs w:val="20"/>
          <w:lang w:val="fr-CH"/>
        </w:rPr>
        <w:t>turnaround</w:t>
      </w:r>
      <w:proofErr w:type="spellEnd"/>
      <w:r w:rsidR="001770AF">
        <w:rPr>
          <w:rFonts w:ascii="Arial" w:hAnsi="Arial" w:cs="Arial"/>
          <w:sz w:val="20"/>
          <w:szCs w:val="20"/>
          <w:lang w:val="fr-CH"/>
        </w:rPr>
        <w:t xml:space="preserve"> de la banque – les dirigeants profitant du versement de bonus supplémentaires.</w:t>
      </w:r>
    </w:p>
    <w:p w:rsidR="001770AF" w:rsidRDefault="001770AF" w:rsidP="00BF0921">
      <w:pPr>
        <w:spacing w:after="0" w:line="300" w:lineRule="exact"/>
        <w:rPr>
          <w:rFonts w:ascii="Arial" w:hAnsi="Arial" w:cs="Arial"/>
          <w:sz w:val="20"/>
          <w:szCs w:val="20"/>
          <w:lang w:val="fr-CH"/>
        </w:rPr>
      </w:pPr>
    </w:p>
    <w:p w:rsidR="005A667B" w:rsidRDefault="005A667B" w:rsidP="00BF0921">
      <w:pPr>
        <w:spacing w:after="0" w:line="300" w:lineRule="exact"/>
        <w:rPr>
          <w:rFonts w:ascii="Arial" w:hAnsi="Arial" w:cs="Arial"/>
          <w:sz w:val="20"/>
          <w:szCs w:val="20"/>
          <w:lang w:val="fr-CH"/>
        </w:rPr>
      </w:pPr>
    </w:p>
    <w:p w:rsidR="001770AF" w:rsidRPr="005A667B" w:rsidRDefault="001770AF" w:rsidP="00BF0921">
      <w:pPr>
        <w:spacing w:after="0" w:line="300" w:lineRule="exact"/>
        <w:rPr>
          <w:rFonts w:ascii="Arial" w:hAnsi="Arial" w:cs="Arial"/>
          <w:b/>
          <w:sz w:val="20"/>
          <w:szCs w:val="20"/>
          <w:lang w:val="fr-CH"/>
        </w:rPr>
      </w:pPr>
      <w:r w:rsidRPr="005A667B">
        <w:rPr>
          <w:rFonts w:ascii="Arial" w:hAnsi="Arial" w:cs="Arial"/>
          <w:b/>
          <w:sz w:val="20"/>
          <w:szCs w:val="20"/>
          <w:lang w:val="fr-CH"/>
        </w:rPr>
        <w:t>Pharma : de bons résultats font exploser les bonus</w:t>
      </w:r>
    </w:p>
    <w:p w:rsidR="001770AF" w:rsidRDefault="001770AF" w:rsidP="00BF0921">
      <w:pPr>
        <w:spacing w:after="0" w:line="300" w:lineRule="exact"/>
        <w:rPr>
          <w:rFonts w:ascii="Arial" w:hAnsi="Arial" w:cs="Arial"/>
          <w:sz w:val="20"/>
          <w:szCs w:val="20"/>
          <w:lang w:val="fr-CH"/>
        </w:rPr>
      </w:pPr>
    </w:p>
    <w:p w:rsidR="001770AF" w:rsidRDefault="005A667B" w:rsidP="00BF0921">
      <w:pPr>
        <w:spacing w:after="0" w:line="300" w:lineRule="exact"/>
        <w:rPr>
          <w:rFonts w:ascii="Arial" w:hAnsi="Arial" w:cs="Arial"/>
          <w:sz w:val="20"/>
          <w:szCs w:val="20"/>
          <w:lang w:val="fr-CH"/>
        </w:rPr>
      </w:pPr>
      <w:r>
        <w:rPr>
          <w:rFonts w:ascii="Arial" w:hAnsi="Arial" w:cs="Arial"/>
          <w:sz w:val="20"/>
          <w:szCs w:val="20"/>
          <w:lang w:val="fr-CH"/>
        </w:rPr>
        <w:t>Malgré un exercice</w:t>
      </w:r>
      <w:r w:rsidR="001770AF">
        <w:rPr>
          <w:rFonts w:ascii="Arial" w:hAnsi="Arial" w:cs="Arial"/>
          <w:sz w:val="20"/>
          <w:szCs w:val="20"/>
          <w:lang w:val="fr-CH"/>
        </w:rPr>
        <w:t xml:space="preserve"> annuel mitigé, la direction de Roche peut se réjouir d’une augmentation de ses bonus d’environ 2.7 pourcent. La rémunération totale du CEO Severin </w:t>
      </w:r>
      <w:proofErr w:type="spellStart"/>
      <w:r w:rsidR="001770AF">
        <w:rPr>
          <w:rFonts w:ascii="Arial" w:hAnsi="Arial" w:cs="Arial"/>
          <w:sz w:val="20"/>
          <w:szCs w:val="20"/>
          <w:lang w:val="fr-CH"/>
        </w:rPr>
        <w:t>Schwan</w:t>
      </w:r>
      <w:proofErr w:type="spellEnd"/>
      <w:r w:rsidR="001770AF">
        <w:rPr>
          <w:rFonts w:ascii="Arial" w:hAnsi="Arial" w:cs="Arial"/>
          <w:sz w:val="20"/>
          <w:szCs w:val="20"/>
          <w:lang w:val="fr-CH"/>
        </w:rPr>
        <w:t xml:space="preserve"> a augmenté au-dessus de 14.4 millions de francs. Pour le deuxième grand acteur de la branche</w:t>
      </w:r>
      <w:r>
        <w:rPr>
          <w:rFonts w:ascii="Arial" w:hAnsi="Arial" w:cs="Arial"/>
          <w:sz w:val="20"/>
          <w:szCs w:val="20"/>
          <w:lang w:val="fr-CH"/>
        </w:rPr>
        <w:t>,</w:t>
      </w:r>
      <w:r w:rsidR="001770AF">
        <w:rPr>
          <w:rFonts w:ascii="Arial" w:hAnsi="Arial" w:cs="Arial"/>
          <w:sz w:val="20"/>
          <w:szCs w:val="20"/>
          <w:lang w:val="fr-CH"/>
        </w:rPr>
        <w:t xml:space="preserve"> Novartis, on peut parler d’une explosion des </w:t>
      </w:r>
      <w:r>
        <w:rPr>
          <w:rFonts w:ascii="Arial" w:hAnsi="Arial" w:cs="Arial"/>
          <w:sz w:val="20"/>
          <w:szCs w:val="20"/>
          <w:lang w:val="fr-CH"/>
        </w:rPr>
        <w:t>bonus. Le CEO sur le départ Jos</w:t>
      </w:r>
      <w:r w:rsidR="001770AF">
        <w:rPr>
          <w:rFonts w:ascii="Arial" w:hAnsi="Arial" w:cs="Arial"/>
          <w:sz w:val="20"/>
          <w:szCs w:val="20"/>
          <w:lang w:val="fr-CH"/>
        </w:rPr>
        <w:t>e</w:t>
      </w:r>
      <w:r>
        <w:rPr>
          <w:rFonts w:ascii="Arial" w:hAnsi="Arial" w:cs="Arial"/>
          <w:sz w:val="20"/>
          <w:szCs w:val="20"/>
          <w:lang w:val="fr-CH"/>
        </w:rPr>
        <w:t xml:space="preserve">ph </w:t>
      </w:r>
      <w:proofErr w:type="spellStart"/>
      <w:r>
        <w:rPr>
          <w:rFonts w:ascii="Arial" w:hAnsi="Arial" w:cs="Arial"/>
          <w:sz w:val="20"/>
          <w:szCs w:val="20"/>
          <w:lang w:val="fr-CH"/>
        </w:rPr>
        <w:t>J</w:t>
      </w:r>
      <w:r w:rsidR="001770AF">
        <w:rPr>
          <w:rFonts w:ascii="Arial" w:hAnsi="Arial" w:cs="Arial"/>
          <w:sz w:val="20"/>
          <w:szCs w:val="20"/>
          <w:lang w:val="fr-CH"/>
        </w:rPr>
        <w:t>imenez</w:t>
      </w:r>
      <w:proofErr w:type="spellEnd"/>
      <w:r>
        <w:rPr>
          <w:rFonts w:ascii="Arial" w:hAnsi="Arial" w:cs="Arial"/>
          <w:sz w:val="20"/>
          <w:szCs w:val="20"/>
          <w:lang w:val="fr-CH"/>
        </w:rPr>
        <w:t xml:space="preserve"> a vu son traitement augmenter </w:t>
      </w:r>
      <w:r>
        <w:rPr>
          <w:rFonts w:ascii="Arial" w:hAnsi="Arial" w:cs="Arial"/>
          <w:sz w:val="20"/>
          <w:szCs w:val="20"/>
          <w:lang w:val="fr-CH"/>
        </w:rPr>
        <w:lastRenderedPageBreak/>
        <w:t>grassement de</w:t>
      </w:r>
      <w:r w:rsidR="001770AF">
        <w:rPr>
          <w:rFonts w:ascii="Arial" w:hAnsi="Arial" w:cs="Arial"/>
          <w:sz w:val="20"/>
          <w:szCs w:val="20"/>
          <w:lang w:val="fr-CH"/>
        </w:rPr>
        <w:t xml:space="preserve"> 9.3 pourcent. Pour sa dernière année </w:t>
      </w:r>
      <w:bookmarkStart w:id="0" w:name="_GoBack"/>
      <w:bookmarkEnd w:id="0"/>
      <w:r w:rsidR="001770AF">
        <w:rPr>
          <w:rFonts w:ascii="Arial" w:hAnsi="Arial" w:cs="Arial"/>
          <w:sz w:val="20"/>
          <w:szCs w:val="20"/>
          <w:lang w:val="fr-CH"/>
        </w:rPr>
        <w:t>à la tête de Novartis,  Il bénéficie d’un bon 1.1 millions de francs en plus que l’année précédente.</w:t>
      </w:r>
    </w:p>
    <w:p w:rsidR="00A12F43" w:rsidRDefault="00A12F43" w:rsidP="00BF0921">
      <w:pPr>
        <w:spacing w:after="0" w:line="300" w:lineRule="exact"/>
        <w:rPr>
          <w:rFonts w:ascii="Arial" w:hAnsi="Arial" w:cs="Arial"/>
          <w:sz w:val="20"/>
          <w:szCs w:val="20"/>
          <w:lang w:val="fr-CH"/>
        </w:rPr>
      </w:pPr>
    </w:p>
    <w:p w:rsidR="00A12F43" w:rsidRDefault="00A12F43" w:rsidP="00BF0921">
      <w:pPr>
        <w:spacing w:after="0" w:line="300" w:lineRule="exact"/>
        <w:rPr>
          <w:rFonts w:ascii="Arial" w:hAnsi="Arial" w:cs="Arial"/>
          <w:sz w:val="20"/>
          <w:szCs w:val="20"/>
          <w:lang w:val="fr-CH"/>
        </w:rPr>
      </w:pPr>
      <w:r w:rsidRPr="00A12F43">
        <w:rPr>
          <w:rFonts w:ascii="Arial" w:hAnsi="Arial" w:cs="Arial"/>
          <w:sz w:val="20"/>
          <w:szCs w:val="20"/>
          <w:u w:val="single"/>
          <w:lang w:val="fr-CH"/>
        </w:rPr>
        <w:t>Pour plus d’informations</w:t>
      </w:r>
      <w:r>
        <w:rPr>
          <w:rFonts w:ascii="Arial" w:hAnsi="Arial" w:cs="Arial"/>
          <w:sz w:val="20"/>
          <w:szCs w:val="20"/>
          <w:lang w:val="fr-CH"/>
        </w:rPr>
        <w:t xml:space="preserve"> : </w:t>
      </w:r>
    </w:p>
    <w:p w:rsidR="00A12F43" w:rsidRPr="00BF0921" w:rsidRDefault="00A12F43" w:rsidP="00BF0921">
      <w:pPr>
        <w:spacing w:after="0" w:line="300" w:lineRule="exact"/>
        <w:rPr>
          <w:rFonts w:ascii="Arial" w:hAnsi="Arial" w:cs="Arial"/>
          <w:sz w:val="20"/>
          <w:szCs w:val="20"/>
          <w:lang w:val="fr-CH"/>
        </w:rPr>
      </w:pPr>
      <w:r>
        <w:rPr>
          <w:rFonts w:ascii="Arial" w:hAnsi="Arial" w:cs="Arial"/>
          <w:sz w:val="20"/>
          <w:szCs w:val="20"/>
          <w:lang w:val="fr-CH"/>
        </w:rPr>
        <w:t>Gabriel Fischer, responsable du dossier de politique économique, Mobile : 076 412 30 53</w:t>
      </w:r>
    </w:p>
    <w:sectPr w:rsidR="00A12F43" w:rsidRPr="00BF09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21"/>
    <w:rsid w:val="001770AF"/>
    <w:rsid w:val="001E57E5"/>
    <w:rsid w:val="00266B38"/>
    <w:rsid w:val="0035253F"/>
    <w:rsid w:val="004665A1"/>
    <w:rsid w:val="005A667B"/>
    <w:rsid w:val="00976CC0"/>
    <w:rsid w:val="00A12F43"/>
    <w:rsid w:val="00AC405D"/>
    <w:rsid w:val="00B01AEF"/>
    <w:rsid w:val="00BF0921"/>
    <w:rsid w:val="00EB673F"/>
    <w:rsid w:val="00FD06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D60A1-1A1A-4B2E-844E-F0D0832C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Denis Torche</cp:lastModifiedBy>
  <cp:revision>12</cp:revision>
  <dcterms:created xsi:type="dcterms:W3CDTF">2018-03-13T13:59:00Z</dcterms:created>
  <dcterms:modified xsi:type="dcterms:W3CDTF">2018-03-13T15:05:00Z</dcterms:modified>
</cp:coreProperties>
</file>