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C8" w:rsidRPr="003E4CBF" w:rsidRDefault="000269C8" w:rsidP="006B2B72">
      <w:pPr>
        <w:spacing w:after="0" w:line="300" w:lineRule="exact"/>
        <w:rPr>
          <w:rFonts w:ascii="Arial" w:hAnsi="Arial" w:cs="Arial"/>
          <w:b/>
          <w:sz w:val="20"/>
          <w:szCs w:val="20"/>
        </w:rPr>
      </w:pPr>
      <w:bookmarkStart w:id="0" w:name="_GoBack"/>
      <w:r w:rsidRPr="003E4CBF">
        <w:rPr>
          <w:rFonts w:eastAsia="Times New Roman"/>
          <w:noProof/>
        </w:rPr>
        <w:drawing>
          <wp:anchor distT="0" distB="0" distL="114300" distR="114300" simplePos="0" relativeHeight="251659264" behindDoc="0" locked="0" layoutInCell="1" allowOverlap="1" wp14:anchorId="7022DE2E" wp14:editId="04B27CC1">
            <wp:simplePos x="0" y="0"/>
            <wp:positionH relativeFrom="page">
              <wp:posOffset>57150</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69C8" w:rsidRPr="003E4CBF" w:rsidRDefault="000269C8" w:rsidP="006B2B72">
      <w:pPr>
        <w:spacing w:after="0" w:line="300" w:lineRule="exact"/>
        <w:rPr>
          <w:rFonts w:ascii="Arial" w:hAnsi="Arial" w:cs="Arial"/>
          <w:b/>
          <w:sz w:val="20"/>
          <w:szCs w:val="20"/>
        </w:rPr>
      </w:pPr>
    </w:p>
    <w:p w:rsidR="000269C8" w:rsidRPr="003E4CBF" w:rsidRDefault="000269C8" w:rsidP="006B2B72">
      <w:pPr>
        <w:spacing w:after="0" w:line="300" w:lineRule="exact"/>
        <w:rPr>
          <w:rFonts w:ascii="Arial" w:hAnsi="Arial" w:cs="Arial"/>
          <w:b/>
          <w:sz w:val="20"/>
          <w:szCs w:val="20"/>
        </w:rPr>
      </w:pPr>
    </w:p>
    <w:p w:rsidR="000269C8" w:rsidRPr="003E4CBF" w:rsidRDefault="000269C8" w:rsidP="006B2B72">
      <w:pPr>
        <w:spacing w:after="0" w:line="300" w:lineRule="exact"/>
        <w:rPr>
          <w:rFonts w:ascii="Arial" w:hAnsi="Arial" w:cs="Arial"/>
          <w:b/>
          <w:sz w:val="20"/>
          <w:szCs w:val="20"/>
        </w:rPr>
      </w:pPr>
    </w:p>
    <w:p w:rsidR="000269C8" w:rsidRPr="003E4CBF" w:rsidRDefault="000269C8" w:rsidP="006B2B72">
      <w:pPr>
        <w:spacing w:after="0" w:line="300" w:lineRule="exact"/>
        <w:rPr>
          <w:rFonts w:ascii="Arial" w:hAnsi="Arial" w:cs="Arial"/>
          <w:b/>
          <w:sz w:val="20"/>
          <w:szCs w:val="20"/>
        </w:rPr>
      </w:pPr>
    </w:p>
    <w:p w:rsidR="000269C8" w:rsidRPr="003E4CBF" w:rsidRDefault="000269C8" w:rsidP="006B2B72">
      <w:pPr>
        <w:spacing w:after="0" w:line="300" w:lineRule="exact"/>
        <w:rPr>
          <w:rFonts w:ascii="Arial" w:hAnsi="Arial" w:cs="Arial"/>
          <w:sz w:val="20"/>
          <w:szCs w:val="20"/>
        </w:rPr>
      </w:pPr>
    </w:p>
    <w:p w:rsidR="00576E62" w:rsidRPr="003E4CBF" w:rsidRDefault="00576E62" w:rsidP="006B2B72">
      <w:pPr>
        <w:spacing w:after="0" w:line="300" w:lineRule="exact"/>
        <w:rPr>
          <w:rFonts w:ascii="Arial" w:hAnsi="Arial" w:cs="Arial"/>
          <w:sz w:val="20"/>
          <w:szCs w:val="20"/>
        </w:rPr>
      </w:pPr>
    </w:p>
    <w:p w:rsidR="00067D96" w:rsidRPr="00DD3D74" w:rsidRDefault="00576E62" w:rsidP="00067D96">
      <w:pPr>
        <w:spacing w:after="0" w:line="300" w:lineRule="exact"/>
        <w:rPr>
          <w:rFonts w:ascii="Arial" w:hAnsi="Arial" w:cs="Arial"/>
          <w:sz w:val="20"/>
          <w:szCs w:val="20"/>
        </w:rPr>
      </w:pPr>
      <w:r w:rsidRPr="00DD3D74">
        <w:rPr>
          <w:rFonts w:ascii="Arial" w:hAnsi="Arial" w:cs="Arial"/>
          <w:sz w:val="20"/>
          <w:szCs w:val="20"/>
        </w:rPr>
        <w:t>Bern</w:t>
      </w:r>
      <w:r w:rsidR="0010324D" w:rsidRPr="00DD3D74">
        <w:rPr>
          <w:rFonts w:ascii="Arial" w:hAnsi="Arial" w:cs="Arial"/>
          <w:sz w:val="20"/>
          <w:szCs w:val="20"/>
        </w:rPr>
        <w:t>,</w:t>
      </w:r>
      <w:r w:rsidR="00A15804" w:rsidRPr="00DD3D74">
        <w:rPr>
          <w:rFonts w:ascii="Arial" w:hAnsi="Arial" w:cs="Arial"/>
          <w:sz w:val="20"/>
          <w:szCs w:val="20"/>
        </w:rPr>
        <w:t xml:space="preserve"> </w:t>
      </w:r>
      <w:r w:rsidR="001A31F7">
        <w:rPr>
          <w:rFonts w:ascii="Arial" w:hAnsi="Arial" w:cs="Arial"/>
          <w:sz w:val="20"/>
          <w:szCs w:val="20"/>
        </w:rPr>
        <w:t>12</w:t>
      </w:r>
      <w:r w:rsidR="00067D96" w:rsidRPr="00DD3D74">
        <w:rPr>
          <w:rFonts w:ascii="Arial" w:hAnsi="Arial" w:cs="Arial"/>
          <w:sz w:val="20"/>
          <w:szCs w:val="20"/>
        </w:rPr>
        <w:t>. September 2016</w:t>
      </w:r>
    </w:p>
    <w:p w:rsidR="001B01FC" w:rsidRDefault="001B01FC" w:rsidP="00067D96">
      <w:pPr>
        <w:spacing w:after="0" w:line="300" w:lineRule="exact"/>
        <w:rPr>
          <w:rFonts w:ascii="Arial" w:hAnsi="Arial" w:cs="Arial"/>
          <w:sz w:val="20"/>
          <w:szCs w:val="20"/>
        </w:rPr>
      </w:pPr>
    </w:p>
    <w:p w:rsidR="001B01FC" w:rsidRPr="007A4EFA" w:rsidRDefault="00E63091" w:rsidP="001A31F7">
      <w:pPr>
        <w:spacing w:after="0" w:line="360" w:lineRule="exact"/>
        <w:rPr>
          <w:rFonts w:ascii="Arial" w:hAnsi="Arial" w:cs="Arial"/>
          <w:b/>
          <w:sz w:val="30"/>
          <w:szCs w:val="30"/>
        </w:rPr>
      </w:pPr>
      <w:r>
        <w:rPr>
          <w:rFonts w:ascii="Arial" w:hAnsi="Arial" w:cs="Arial"/>
          <w:b/>
          <w:sz w:val="30"/>
          <w:szCs w:val="30"/>
        </w:rPr>
        <w:t xml:space="preserve">Wirtschaft und Politik treiben ein gefährliches Spiel </w:t>
      </w:r>
    </w:p>
    <w:p w:rsidR="007A4EFA" w:rsidRDefault="007A4EFA" w:rsidP="001B01FC">
      <w:pPr>
        <w:spacing w:after="0" w:line="300" w:lineRule="exact"/>
        <w:rPr>
          <w:rFonts w:ascii="Arial" w:hAnsi="Arial" w:cs="Arial"/>
          <w:sz w:val="20"/>
          <w:szCs w:val="20"/>
        </w:rPr>
      </w:pPr>
    </w:p>
    <w:p w:rsidR="001A31F7" w:rsidRDefault="001A31F7" w:rsidP="007A4EFA">
      <w:pPr>
        <w:spacing w:after="0" w:line="300" w:lineRule="exact"/>
        <w:rPr>
          <w:rFonts w:ascii="Arial" w:hAnsi="Arial" w:cs="Arial"/>
          <w:b/>
          <w:sz w:val="20"/>
          <w:szCs w:val="20"/>
        </w:rPr>
      </w:pPr>
      <w:r>
        <w:rPr>
          <w:rFonts w:ascii="Arial" w:hAnsi="Arial" w:cs="Arial"/>
          <w:b/>
          <w:sz w:val="20"/>
          <w:szCs w:val="20"/>
        </w:rPr>
        <w:t>Heute haben sich Vertreter des Bundes, der Kantone, der Arbeitgeber- und Arbeitnehmendenvertretungen zum Spitzentreffen Fachkräfte Schweiz</w:t>
      </w:r>
      <w:r w:rsidR="00E63091">
        <w:rPr>
          <w:rFonts w:ascii="Arial" w:hAnsi="Arial" w:cs="Arial"/>
          <w:b/>
          <w:sz w:val="20"/>
          <w:szCs w:val="20"/>
        </w:rPr>
        <w:t xml:space="preserve"> getroffen. Ziel war es, </w:t>
      </w:r>
      <w:r>
        <w:rPr>
          <w:rFonts w:ascii="Arial" w:hAnsi="Arial" w:cs="Arial"/>
          <w:b/>
          <w:sz w:val="20"/>
          <w:szCs w:val="20"/>
        </w:rPr>
        <w:t>Massnahmen zur Förderung</w:t>
      </w:r>
      <w:r w:rsidR="008D2E15">
        <w:rPr>
          <w:rFonts w:ascii="Arial" w:hAnsi="Arial" w:cs="Arial"/>
          <w:b/>
          <w:sz w:val="20"/>
          <w:szCs w:val="20"/>
        </w:rPr>
        <w:t xml:space="preserve"> des</w:t>
      </w:r>
      <w:r>
        <w:rPr>
          <w:rFonts w:ascii="Arial" w:hAnsi="Arial" w:cs="Arial"/>
          <w:b/>
          <w:sz w:val="20"/>
          <w:szCs w:val="20"/>
        </w:rPr>
        <w:t xml:space="preserve"> inländische</w:t>
      </w:r>
      <w:r w:rsidR="008D2E15">
        <w:rPr>
          <w:rFonts w:ascii="Arial" w:hAnsi="Arial" w:cs="Arial"/>
          <w:b/>
          <w:sz w:val="20"/>
          <w:szCs w:val="20"/>
        </w:rPr>
        <w:t>n</w:t>
      </w:r>
      <w:r>
        <w:rPr>
          <w:rFonts w:ascii="Arial" w:hAnsi="Arial" w:cs="Arial"/>
          <w:b/>
          <w:sz w:val="20"/>
          <w:szCs w:val="20"/>
        </w:rPr>
        <w:t xml:space="preserve"> Fachkräftepotenzial</w:t>
      </w:r>
      <w:r w:rsidR="008D2E15">
        <w:rPr>
          <w:rFonts w:ascii="Arial" w:hAnsi="Arial" w:cs="Arial"/>
          <w:b/>
          <w:sz w:val="20"/>
          <w:szCs w:val="20"/>
        </w:rPr>
        <w:t>s</w:t>
      </w:r>
      <w:r>
        <w:rPr>
          <w:rFonts w:ascii="Arial" w:hAnsi="Arial" w:cs="Arial"/>
          <w:b/>
          <w:sz w:val="20"/>
          <w:szCs w:val="20"/>
        </w:rPr>
        <w:t xml:space="preserve"> </w:t>
      </w:r>
      <w:r w:rsidR="008D2E15">
        <w:rPr>
          <w:rFonts w:ascii="Arial" w:hAnsi="Arial" w:cs="Arial"/>
          <w:b/>
          <w:sz w:val="20"/>
          <w:szCs w:val="20"/>
        </w:rPr>
        <w:t xml:space="preserve">zu entwickeln. Das Ziel wurde nicht erreicht, was Travail.Suisse, der unabhängige Dachverband der Arbeitnehmenden, stark bedauert. </w:t>
      </w:r>
    </w:p>
    <w:p w:rsidR="008D2E15" w:rsidRDefault="008D2E15" w:rsidP="007A4EFA">
      <w:pPr>
        <w:spacing w:after="0" w:line="300" w:lineRule="exact"/>
        <w:rPr>
          <w:rFonts w:ascii="Arial" w:hAnsi="Arial" w:cs="Arial"/>
          <w:b/>
          <w:sz w:val="20"/>
          <w:szCs w:val="20"/>
        </w:rPr>
      </w:pPr>
    </w:p>
    <w:p w:rsidR="007A4EFA" w:rsidRDefault="008D2E15" w:rsidP="008D2E15">
      <w:pPr>
        <w:spacing w:after="0" w:line="300" w:lineRule="exact"/>
        <w:rPr>
          <w:rFonts w:ascii="Arial" w:hAnsi="Arial" w:cs="Arial"/>
          <w:sz w:val="20"/>
          <w:szCs w:val="20"/>
        </w:rPr>
      </w:pPr>
      <w:r>
        <w:rPr>
          <w:rFonts w:ascii="Arial" w:hAnsi="Arial" w:cs="Arial"/>
          <w:sz w:val="20"/>
          <w:szCs w:val="20"/>
        </w:rPr>
        <w:t xml:space="preserve">Spricht man von Fachkräftemangel und dessen Behebung, so haben </w:t>
      </w:r>
      <w:r w:rsidR="007A4EFA" w:rsidRPr="001A31F7">
        <w:rPr>
          <w:rFonts w:ascii="Arial" w:hAnsi="Arial" w:cs="Arial"/>
          <w:sz w:val="20"/>
          <w:szCs w:val="20"/>
        </w:rPr>
        <w:t>Investitionen in die Vereinbarkeit von Beruf und Familie</w:t>
      </w:r>
      <w:r w:rsidR="00A87BA6" w:rsidRPr="001A31F7">
        <w:rPr>
          <w:rFonts w:ascii="Arial" w:hAnsi="Arial" w:cs="Arial"/>
          <w:sz w:val="20"/>
          <w:szCs w:val="20"/>
        </w:rPr>
        <w:t xml:space="preserve"> und in die </w:t>
      </w:r>
      <w:r w:rsidR="00696634" w:rsidRPr="001A31F7">
        <w:rPr>
          <w:rFonts w:ascii="Arial" w:hAnsi="Arial" w:cs="Arial"/>
          <w:sz w:val="20"/>
          <w:szCs w:val="20"/>
        </w:rPr>
        <w:t xml:space="preserve">Weiterbildung </w:t>
      </w:r>
      <w:r w:rsidR="00A87BA6" w:rsidRPr="001A31F7">
        <w:rPr>
          <w:rFonts w:ascii="Arial" w:hAnsi="Arial" w:cs="Arial"/>
          <w:sz w:val="20"/>
          <w:szCs w:val="20"/>
        </w:rPr>
        <w:t>von älteren Arbeitnehmenden</w:t>
      </w:r>
      <w:r>
        <w:rPr>
          <w:rFonts w:ascii="Arial" w:hAnsi="Arial" w:cs="Arial"/>
          <w:sz w:val="20"/>
          <w:szCs w:val="20"/>
        </w:rPr>
        <w:t xml:space="preserve"> bei weitem den grössten Impact. Doch damit endlich Bewegung in diese Bereiche kommt, braucht es griffige Massnahmen. Diese zu ergreifen, hat das Spitzentreffen Fachkräfte Schweiz heute Vormittag verpasst. </w:t>
      </w:r>
    </w:p>
    <w:p w:rsidR="007A4EFA" w:rsidRDefault="007A4EFA" w:rsidP="001B01FC">
      <w:pPr>
        <w:spacing w:after="0" w:line="300" w:lineRule="exact"/>
        <w:rPr>
          <w:rFonts w:ascii="Arial" w:hAnsi="Arial" w:cs="Arial"/>
          <w:sz w:val="20"/>
          <w:szCs w:val="20"/>
        </w:rPr>
      </w:pPr>
    </w:p>
    <w:p w:rsidR="007A4EFA" w:rsidRDefault="007A4EFA" w:rsidP="001B01FC">
      <w:pPr>
        <w:spacing w:after="0" w:line="300" w:lineRule="exact"/>
        <w:rPr>
          <w:rFonts w:ascii="Arial" w:hAnsi="Arial" w:cs="Arial"/>
          <w:sz w:val="20"/>
          <w:szCs w:val="20"/>
        </w:rPr>
      </w:pPr>
    </w:p>
    <w:p w:rsidR="007A4EFA" w:rsidRPr="007A4EFA" w:rsidRDefault="007A4EFA" w:rsidP="001B01FC">
      <w:pPr>
        <w:spacing w:after="0" w:line="300" w:lineRule="exact"/>
        <w:rPr>
          <w:rFonts w:ascii="Arial" w:hAnsi="Arial" w:cs="Arial"/>
          <w:b/>
          <w:sz w:val="20"/>
          <w:szCs w:val="20"/>
        </w:rPr>
      </w:pPr>
      <w:r w:rsidRPr="007A4EFA">
        <w:rPr>
          <w:rFonts w:ascii="Arial" w:hAnsi="Arial" w:cs="Arial"/>
          <w:b/>
          <w:sz w:val="20"/>
          <w:szCs w:val="20"/>
        </w:rPr>
        <w:t xml:space="preserve">Fachkräfte-Initiative </w:t>
      </w:r>
      <w:r w:rsidR="00D911DB">
        <w:rPr>
          <w:rFonts w:ascii="Arial" w:hAnsi="Arial" w:cs="Arial"/>
          <w:b/>
          <w:sz w:val="20"/>
          <w:szCs w:val="20"/>
        </w:rPr>
        <w:t>wird definitiv zum Marketinginstrument</w:t>
      </w:r>
    </w:p>
    <w:p w:rsidR="007A4EFA" w:rsidRDefault="007A4EFA" w:rsidP="001B01FC">
      <w:pPr>
        <w:spacing w:after="0" w:line="300" w:lineRule="exact"/>
        <w:rPr>
          <w:rFonts w:ascii="Arial" w:hAnsi="Arial" w:cs="Arial"/>
          <w:sz w:val="20"/>
          <w:szCs w:val="20"/>
        </w:rPr>
      </w:pPr>
    </w:p>
    <w:p w:rsidR="00D911DB" w:rsidRDefault="00D911DB" w:rsidP="001B01FC">
      <w:pPr>
        <w:spacing w:after="0" w:line="300" w:lineRule="exact"/>
        <w:rPr>
          <w:rFonts w:ascii="Arial" w:hAnsi="Arial" w:cs="Arial"/>
          <w:sz w:val="20"/>
          <w:szCs w:val="20"/>
        </w:rPr>
      </w:pPr>
      <w:r>
        <w:rPr>
          <w:rFonts w:ascii="Arial" w:hAnsi="Arial" w:cs="Arial"/>
          <w:sz w:val="20"/>
          <w:szCs w:val="20"/>
        </w:rPr>
        <w:t>Dass endlich Substanz in die Diskussion um die F</w:t>
      </w:r>
      <w:r w:rsidR="001B01FC" w:rsidRPr="001B01FC">
        <w:rPr>
          <w:rFonts w:ascii="Arial" w:hAnsi="Arial" w:cs="Arial"/>
          <w:sz w:val="20"/>
          <w:szCs w:val="20"/>
        </w:rPr>
        <w:t>achkräfte</w:t>
      </w:r>
      <w:r w:rsidR="007A4EFA">
        <w:rPr>
          <w:rFonts w:ascii="Arial" w:hAnsi="Arial" w:cs="Arial"/>
          <w:sz w:val="20"/>
          <w:szCs w:val="20"/>
        </w:rPr>
        <w:t>-I</w:t>
      </w:r>
      <w:r w:rsidR="001B01FC" w:rsidRPr="001B01FC">
        <w:rPr>
          <w:rFonts w:ascii="Arial" w:hAnsi="Arial" w:cs="Arial"/>
          <w:sz w:val="20"/>
          <w:szCs w:val="20"/>
        </w:rPr>
        <w:t xml:space="preserve">nitiative </w:t>
      </w:r>
      <w:r>
        <w:rPr>
          <w:rFonts w:ascii="Arial" w:hAnsi="Arial" w:cs="Arial"/>
          <w:sz w:val="20"/>
          <w:szCs w:val="20"/>
        </w:rPr>
        <w:t xml:space="preserve">muss, hat Travail.Suisse bereits im Vorfeld des Spitzentreffens betont. „Leider ist das nicht passiert“, sagt Adrian Wüthrich, Präsident von Travail.Suisse. „Die Plattform hätte ein grosses Potenzial gehabt, sozialpartnerschaftliche Lösungen zur Förderung von Vereinbarkeit und zur </w:t>
      </w:r>
      <w:r w:rsidR="007B2AE8">
        <w:rPr>
          <w:rFonts w:ascii="Arial" w:hAnsi="Arial" w:cs="Arial"/>
          <w:sz w:val="20"/>
          <w:szCs w:val="20"/>
        </w:rPr>
        <w:t>Weiterbildung</w:t>
      </w:r>
      <w:r>
        <w:rPr>
          <w:rFonts w:ascii="Arial" w:hAnsi="Arial" w:cs="Arial"/>
          <w:sz w:val="20"/>
          <w:szCs w:val="20"/>
        </w:rPr>
        <w:t xml:space="preserve"> von älteren Arbeitnehmenden zu finden. Leider scheinen </w:t>
      </w:r>
      <w:r w:rsidR="00E63091">
        <w:rPr>
          <w:rFonts w:ascii="Arial" w:hAnsi="Arial" w:cs="Arial"/>
          <w:sz w:val="20"/>
          <w:szCs w:val="20"/>
        </w:rPr>
        <w:t xml:space="preserve">weder </w:t>
      </w:r>
      <w:r>
        <w:rPr>
          <w:rFonts w:ascii="Arial" w:hAnsi="Arial" w:cs="Arial"/>
          <w:sz w:val="20"/>
          <w:szCs w:val="20"/>
        </w:rPr>
        <w:t>Arbeitgeber</w:t>
      </w:r>
      <w:r w:rsidR="00E63091">
        <w:rPr>
          <w:rFonts w:ascii="Arial" w:hAnsi="Arial" w:cs="Arial"/>
          <w:sz w:val="20"/>
          <w:szCs w:val="20"/>
        </w:rPr>
        <w:t xml:space="preserve">vertretungen noch die Politik </w:t>
      </w:r>
      <w:r>
        <w:rPr>
          <w:rFonts w:ascii="Arial" w:hAnsi="Arial" w:cs="Arial"/>
          <w:sz w:val="20"/>
          <w:szCs w:val="20"/>
        </w:rPr>
        <w:t>an Lösung</w:t>
      </w:r>
      <w:r w:rsidR="00FD5DFF">
        <w:rPr>
          <w:rFonts w:ascii="Arial" w:hAnsi="Arial" w:cs="Arial"/>
          <w:sz w:val="20"/>
          <w:szCs w:val="20"/>
        </w:rPr>
        <w:t>en und Massnahmen</w:t>
      </w:r>
      <w:r>
        <w:rPr>
          <w:rFonts w:ascii="Arial" w:hAnsi="Arial" w:cs="Arial"/>
          <w:sz w:val="20"/>
          <w:szCs w:val="20"/>
        </w:rPr>
        <w:t xml:space="preserve"> interessiert.“ </w:t>
      </w:r>
      <w:r w:rsidR="00FD5DFF">
        <w:rPr>
          <w:rFonts w:ascii="Arial" w:hAnsi="Arial" w:cs="Arial"/>
          <w:sz w:val="20"/>
          <w:szCs w:val="20"/>
        </w:rPr>
        <w:t xml:space="preserve">Das Propagieren des freien Arbeitsmarktmarktes und die Forderung der Abschaffung der Arbeitszeitverfassung </w:t>
      </w:r>
      <w:r w:rsidR="00247662">
        <w:rPr>
          <w:rFonts w:ascii="Arial" w:hAnsi="Arial" w:cs="Arial"/>
          <w:sz w:val="20"/>
          <w:szCs w:val="20"/>
        </w:rPr>
        <w:t>zielt</w:t>
      </w:r>
      <w:r w:rsidR="00FD5DFF">
        <w:rPr>
          <w:rFonts w:ascii="Arial" w:hAnsi="Arial" w:cs="Arial"/>
          <w:sz w:val="20"/>
          <w:szCs w:val="20"/>
        </w:rPr>
        <w:t xml:space="preserve"> zu kurz, führt zu mehr Gratisarbeit und wird von Travail.Suisse vehement abgelehnt. </w:t>
      </w:r>
    </w:p>
    <w:p w:rsidR="00247662" w:rsidRDefault="00247662" w:rsidP="001B01FC">
      <w:pPr>
        <w:spacing w:after="0" w:line="300" w:lineRule="exact"/>
        <w:rPr>
          <w:rFonts w:ascii="Arial" w:hAnsi="Arial" w:cs="Arial"/>
          <w:sz w:val="20"/>
          <w:szCs w:val="20"/>
        </w:rPr>
      </w:pPr>
    </w:p>
    <w:p w:rsidR="005D5A11" w:rsidRDefault="00247662" w:rsidP="001B01FC">
      <w:pPr>
        <w:spacing w:after="0" w:line="300" w:lineRule="exact"/>
        <w:rPr>
          <w:rFonts w:ascii="Arial" w:hAnsi="Arial" w:cs="Arial"/>
          <w:sz w:val="20"/>
          <w:szCs w:val="20"/>
        </w:rPr>
      </w:pPr>
      <w:r>
        <w:rPr>
          <w:rFonts w:ascii="Arial" w:hAnsi="Arial" w:cs="Arial"/>
          <w:sz w:val="20"/>
          <w:szCs w:val="20"/>
        </w:rPr>
        <w:t>Die Haltung von Arbeitgebervertretern und Politik ist gefährlich</w:t>
      </w:r>
      <w:r w:rsidR="00E63091">
        <w:rPr>
          <w:rFonts w:ascii="Arial" w:hAnsi="Arial" w:cs="Arial"/>
          <w:sz w:val="20"/>
          <w:szCs w:val="20"/>
        </w:rPr>
        <w:t>:</w:t>
      </w:r>
      <w:r w:rsidR="00D911DB">
        <w:rPr>
          <w:rFonts w:ascii="Arial" w:hAnsi="Arial" w:cs="Arial"/>
          <w:sz w:val="20"/>
          <w:szCs w:val="20"/>
        </w:rPr>
        <w:t xml:space="preserve"> Eben erst hat die Staatpolitische Kommission des Nationalrates beschlossen, dass die Fachkräfteinitiative die erste und wichtigste Massnahme zur Umsetzung der Masseneinwanderungsinitiative sein soll, dass also über die Mobilisierung von inländischen Fachkräften die </w:t>
      </w:r>
      <w:r w:rsidR="00724C98">
        <w:rPr>
          <w:rFonts w:ascii="Arial" w:hAnsi="Arial" w:cs="Arial"/>
          <w:sz w:val="20"/>
          <w:szCs w:val="20"/>
        </w:rPr>
        <w:t xml:space="preserve">von der SVP </w:t>
      </w:r>
      <w:r w:rsidR="00D911DB">
        <w:rPr>
          <w:rFonts w:ascii="Arial" w:hAnsi="Arial" w:cs="Arial"/>
          <w:sz w:val="20"/>
          <w:szCs w:val="20"/>
        </w:rPr>
        <w:t xml:space="preserve">geforderten Kontingente umgangen werden </w:t>
      </w:r>
      <w:r w:rsidR="005D5A11">
        <w:rPr>
          <w:rFonts w:ascii="Arial" w:hAnsi="Arial" w:cs="Arial"/>
          <w:sz w:val="20"/>
          <w:szCs w:val="20"/>
        </w:rPr>
        <w:t>können</w:t>
      </w:r>
      <w:r w:rsidR="00D911DB">
        <w:rPr>
          <w:rFonts w:ascii="Arial" w:hAnsi="Arial" w:cs="Arial"/>
          <w:sz w:val="20"/>
          <w:szCs w:val="20"/>
        </w:rPr>
        <w:t xml:space="preserve">. </w:t>
      </w:r>
      <w:r w:rsidR="00E63091">
        <w:rPr>
          <w:rFonts w:ascii="Arial" w:hAnsi="Arial" w:cs="Arial"/>
          <w:sz w:val="20"/>
          <w:szCs w:val="20"/>
        </w:rPr>
        <w:t>„</w:t>
      </w:r>
      <w:r w:rsidR="00724C98">
        <w:rPr>
          <w:rFonts w:ascii="Arial" w:hAnsi="Arial" w:cs="Arial"/>
          <w:sz w:val="20"/>
          <w:szCs w:val="20"/>
        </w:rPr>
        <w:t xml:space="preserve">Doch wenn Bundespräsident Schneider-Ammann seine Fachkräfteinitiative vorantreibt wie bisher – also </w:t>
      </w:r>
      <w:r>
        <w:rPr>
          <w:rFonts w:ascii="Arial" w:hAnsi="Arial" w:cs="Arial"/>
          <w:sz w:val="20"/>
          <w:szCs w:val="20"/>
        </w:rPr>
        <w:t>ohne konkrete Lösungen</w:t>
      </w:r>
      <w:r w:rsidR="00724C98">
        <w:rPr>
          <w:rFonts w:ascii="Arial" w:hAnsi="Arial" w:cs="Arial"/>
          <w:sz w:val="20"/>
          <w:szCs w:val="20"/>
        </w:rPr>
        <w:t xml:space="preserve"> – so wird der Schuss in die falsche Richtung gehen</w:t>
      </w:r>
      <w:r w:rsidR="00E63091">
        <w:rPr>
          <w:rFonts w:ascii="Arial" w:hAnsi="Arial" w:cs="Arial"/>
          <w:sz w:val="20"/>
          <w:szCs w:val="20"/>
        </w:rPr>
        <w:t>“, sagt Wüthrich.</w:t>
      </w:r>
      <w:r w:rsidR="00724C98">
        <w:rPr>
          <w:rFonts w:ascii="Arial" w:hAnsi="Arial" w:cs="Arial"/>
          <w:sz w:val="20"/>
          <w:szCs w:val="20"/>
        </w:rPr>
        <w:t xml:space="preserve"> </w:t>
      </w:r>
      <w:r w:rsidR="005D5A11">
        <w:rPr>
          <w:rFonts w:ascii="Arial" w:hAnsi="Arial" w:cs="Arial"/>
          <w:sz w:val="20"/>
          <w:szCs w:val="20"/>
        </w:rPr>
        <w:t xml:space="preserve">Das heisst: </w:t>
      </w:r>
      <w:r w:rsidR="005D5A11" w:rsidRPr="005D5A11">
        <w:rPr>
          <w:rFonts w:ascii="Arial" w:hAnsi="Arial" w:cs="Arial"/>
          <w:sz w:val="20"/>
          <w:szCs w:val="20"/>
        </w:rPr>
        <w:t>Der Schutz der Löhne und Arbeitsbedingungen muss sichergestellt, die Integration von Jugendlichen in den Arbeitsmarkt verbessert, die Arbeitsmarktpartizipa</w:t>
      </w:r>
      <w:r w:rsidR="005D5A11" w:rsidRPr="005D5A11">
        <w:rPr>
          <w:rFonts w:ascii="Arial" w:hAnsi="Arial" w:cs="Arial"/>
          <w:sz w:val="20"/>
          <w:szCs w:val="20"/>
        </w:rPr>
        <w:lastRenderedPageBreak/>
        <w:t>tion der Frauen erhöht und der Verbleib von älteren Arbeitnehmenden im Arbeitsmarkt gesichert werden. Nur so wird es gelingen die Bevölkerung weiter vom bilateralen Weg mit der e</w:t>
      </w:r>
      <w:r w:rsidR="005D5A11">
        <w:rPr>
          <w:rFonts w:ascii="Arial" w:hAnsi="Arial" w:cs="Arial"/>
          <w:sz w:val="20"/>
          <w:szCs w:val="20"/>
        </w:rPr>
        <w:t>uropäischen Union zu überzeugen.</w:t>
      </w:r>
    </w:p>
    <w:p w:rsidR="007B2AE8" w:rsidRDefault="007B2AE8" w:rsidP="001B01FC">
      <w:pPr>
        <w:spacing w:after="0" w:line="300" w:lineRule="exact"/>
        <w:rPr>
          <w:rFonts w:ascii="Arial" w:hAnsi="Arial" w:cs="Arial"/>
          <w:sz w:val="20"/>
          <w:szCs w:val="20"/>
        </w:rPr>
      </w:pPr>
    </w:p>
    <w:p w:rsidR="00247662" w:rsidRPr="00582283" w:rsidRDefault="00247662" w:rsidP="00247662">
      <w:pPr>
        <w:spacing w:after="0" w:line="300" w:lineRule="exact"/>
        <w:rPr>
          <w:rFonts w:ascii="Arial" w:hAnsi="Arial" w:cs="Arial"/>
          <w:sz w:val="20"/>
          <w:szCs w:val="20"/>
          <w:u w:val="single"/>
        </w:rPr>
      </w:pPr>
      <w:r w:rsidRPr="00582283">
        <w:rPr>
          <w:rFonts w:ascii="Arial" w:hAnsi="Arial" w:cs="Arial"/>
          <w:sz w:val="20"/>
          <w:szCs w:val="20"/>
          <w:u w:val="single"/>
        </w:rPr>
        <w:t>Mehr Informationen :</w:t>
      </w:r>
    </w:p>
    <w:p w:rsidR="00247662" w:rsidRPr="00A87BA6" w:rsidRDefault="00247662" w:rsidP="00247662">
      <w:pPr>
        <w:pStyle w:val="Listenabsatz"/>
        <w:numPr>
          <w:ilvl w:val="0"/>
          <w:numId w:val="3"/>
        </w:numPr>
        <w:spacing w:line="300" w:lineRule="exact"/>
        <w:rPr>
          <w:rFonts w:ascii="Arial" w:hAnsi="Arial" w:cs="Arial"/>
          <w:sz w:val="20"/>
          <w:szCs w:val="20"/>
        </w:rPr>
      </w:pPr>
      <w:r w:rsidRPr="00A87BA6">
        <w:rPr>
          <w:rFonts w:ascii="Arial" w:hAnsi="Arial" w:cs="Arial"/>
          <w:sz w:val="20"/>
          <w:szCs w:val="20"/>
        </w:rPr>
        <w:t>Adrian Wüthrich, Präsident Travail.Suisse, Mobile: 079 287 04 93</w:t>
      </w:r>
    </w:p>
    <w:p w:rsidR="00247662" w:rsidRDefault="00247662" w:rsidP="001B01FC">
      <w:pPr>
        <w:spacing w:after="0" w:line="300" w:lineRule="exact"/>
        <w:rPr>
          <w:rFonts w:ascii="Arial" w:hAnsi="Arial" w:cs="Arial"/>
          <w:sz w:val="20"/>
          <w:szCs w:val="20"/>
        </w:rPr>
      </w:pPr>
    </w:p>
    <w:p w:rsidR="007B2AE8" w:rsidRDefault="007B2AE8" w:rsidP="007B2AE8">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sidRPr="007B2AE8">
        <w:rPr>
          <w:rFonts w:ascii="Arial" w:hAnsi="Arial" w:cs="Arial"/>
          <w:sz w:val="20"/>
          <w:szCs w:val="20"/>
        </w:rPr>
        <w:t xml:space="preserve">Travail.Suisse </w:t>
      </w:r>
      <w:r>
        <w:rPr>
          <w:rFonts w:ascii="Arial" w:hAnsi="Arial" w:cs="Arial"/>
          <w:sz w:val="20"/>
          <w:szCs w:val="20"/>
        </w:rPr>
        <w:t>hat bereits im Vorfeld des Spitzentreffens Massnahmen</w:t>
      </w:r>
      <w:r w:rsidRPr="007B2AE8">
        <w:rPr>
          <w:rFonts w:ascii="Arial" w:hAnsi="Arial" w:cs="Arial"/>
          <w:sz w:val="20"/>
          <w:szCs w:val="20"/>
        </w:rPr>
        <w:t xml:space="preserve"> im Bereich der Vereinbarkeit</w:t>
      </w:r>
      <w:r>
        <w:rPr>
          <w:rFonts w:ascii="Arial" w:hAnsi="Arial" w:cs="Arial"/>
          <w:sz w:val="20"/>
          <w:szCs w:val="20"/>
        </w:rPr>
        <w:t xml:space="preserve"> gefordert: Erstens mehr Geld, </w:t>
      </w:r>
      <w:r w:rsidRPr="007B2AE8">
        <w:rPr>
          <w:rFonts w:ascii="Arial" w:hAnsi="Arial" w:cs="Arial"/>
          <w:sz w:val="20"/>
          <w:szCs w:val="20"/>
        </w:rPr>
        <w:t xml:space="preserve">z.B. </w:t>
      </w:r>
      <w:r w:rsidR="00247662">
        <w:rPr>
          <w:rFonts w:ascii="Arial" w:hAnsi="Arial" w:cs="Arial"/>
          <w:sz w:val="20"/>
          <w:szCs w:val="20"/>
        </w:rPr>
        <w:t xml:space="preserve">für </w:t>
      </w:r>
      <w:r w:rsidRPr="007B2AE8">
        <w:rPr>
          <w:rFonts w:ascii="Arial" w:hAnsi="Arial" w:cs="Arial"/>
          <w:sz w:val="20"/>
          <w:szCs w:val="20"/>
        </w:rPr>
        <w:t>eine Betreuungs</w:t>
      </w:r>
      <w:r>
        <w:rPr>
          <w:rFonts w:ascii="Arial" w:hAnsi="Arial" w:cs="Arial"/>
          <w:sz w:val="20"/>
          <w:szCs w:val="20"/>
        </w:rPr>
        <w:t xml:space="preserve">zulage für pflegende Angehörige, zweitens mehr Infrastruktur etwa mit </w:t>
      </w:r>
      <w:r w:rsidRPr="007B2AE8">
        <w:rPr>
          <w:rFonts w:ascii="Arial" w:hAnsi="Arial" w:cs="Arial"/>
          <w:sz w:val="20"/>
          <w:szCs w:val="20"/>
        </w:rPr>
        <w:t xml:space="preserve">einem Rahmengesetz für die Betreuungsinfrastruktur als Aufgabe des Service </w:t>
      </w:r>
      <w:r>
        <w:rPr>
          <w:rFonts w:ascii="Arial" w:hAnsi="Arial" w:cs="Arial"/>
          <w:sz w:val="20"/>
          <w:szCs w:val="20"/>
        </w:rPr>
        <w:t xml:space="preserve">Public und drittens mehr Zeit, beispielsweise </w:t>
      </w:r>
      <w:r w:rsidR="00247662">
        <w:rPr>
          <w:rFonts w:ascii="Arial" w:hAnsi="Arial" w:cs="Arial"/>
          <w:sz w:val="20"/>
          <w:szCs w:val="20"/>
        </w:rPr>
        <w:t>dank einem</w:t>
      </w:r>
      <w:r>
        <w:rPr>
          <w:rFonts w:ascii="Arial" w:hAnsi="Arial" w:cs="Arial"/>
          <w:sz w:val="20"/>
          <w:szCs w:val="20"/>
        </w:rPr>
        <w:t xml:space="preserve"> Vaterschaftsurlaub – denn Vereinbarkeit darf nicht Sache der Frauen, sondern Sache der Frauen und Männer sein</w:t>
      </w:r>
      <w:r w:rsidRPr="007B2AE8">
        <w:rPr>
          <w:rFonts w:ascii="Arial" w:hAnsi="Arial" w:cs="Arial"/>
          <w:sz w:val="20"/>
          <w:szCs w:val="20"/>
        </w:rPr>
        <w:t>.</w:t>
      </w:r>
      <w:r w:rsidR="002A551C">
        <w:rPr>
          <w:rFonts w:ascii="Arial" w:hAnsi="Arial" w:cs="Arial"/>
          <w:sz w:val="20"/>
          <w:szCs w:val="20"/>
        </w:rPr>
        <w:t xml:space="preserve"> Für die älteren Arbeitnehmenden hat Travail.Suisse einen Sonderkred</w:t>
      </w:r>
      <w:r w:rsidR="00966764">
        <w:rPr>
          <w:rFonts w:ascii="Arial" w:hAnsi="Arial" w:cs="Arial"/>
          <w:sz w:val="20"/>
          <w:szCs w:val="20"/>
        </w:rPr>
        <w:t>it Weiterbildung gefordert, damit ihre Arbeitsmarktfähigkeit gefördert und unterstützt werden kann.</w:t>
      </w:r>
    </w:p>
    <w:p w:rsidR="007B2AE8" w:rsidRDefault="007B2AE8" w:rsidP="001B01FC">
      <w:pPr>
        <w:spacing w:after="0" w:line="300" w:lineRule="exact"/>
        <w:rPr>
          <w:rFonts w:ascii="Arial" w:hAnsi="Arial" w:cs="Arial"/>
          <w:sz w:val="20"/>
          <w:szCs w:val="20"/>
        </w:rPr>
      </w:pPr>
    </w:p>
    <w:p w:rsidR="008D2E15" w:rsidRPr="00067D96" w:rsidRDefault="008D2E15" w:rsidP="00067D96">
      <w:pPr>
        <w:spacing w:after="0" w:line="300" w:lineRule="exact"/>
        <w:rPr>
          <w:rFonts w:ascii="Arial" w:hAnsi="Arial" w:cs="Arial"/>
          <w:sz w:val="20"/>
          <w:szCs w:val="20"/>
        </w:rPr>
      </w:pPr>
    </w:p>
    <w:p w:rsidR="00067D96" w:rsidRPr="00067D96" w:rsidRDefault="00067D96" w:rsidP="00067D96">
      <w:pPr>
        <w:spacing w:after="0" w:line="300" w:lineRule="exact"/>
        <w:rPr>
          <w:rFonts w:ascii="Arial" w:hAnsi="Arial" w:cs="Arial"/>
          <w:sz w:val="20"/>
          <w:szCs w:val="20"/>
        </w:rPr>
      </w:pPr>
    </w:p>
    <w:bookmarkEnd w:id="0"/>
    <w:p w:rsidR="00045403" w:rsidRPr="00A87BA6" w:rsidRDefault="00045403" w:rsidP="00E63091">
      <w:pPr>
        <w:pStyle w:val="Listenabsatz"/>
        <w:spacing w:line="300" w:lineRule="exact"/>
        <w:ind w:left="720"/>
        <w:rPr>
          <w:rFonts w:ascii="Arial" w:hAnsi="Arial" w:cs="Arial"/>
          <w:sz w:val="20"/>
          <w:szCs w:val="20"/>
        </w:rPr>
      </w:pPr>
    </w:p>
    <w:sectPr w:rsidR="00045403" w:rsidRPr="00A87BA6" w:rsidSect="001228DF">
      <w:pgSz w:w="11906" w:h="16838" w:code="9"/>
      <w:pgMar w:top="1418" w:right="1134"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C8" w:rsidRDefault="00D10FC8" w:rsidP="00DB3F5F">
      <w:pPr>
        <w:spacing w:after="0" w:line="240" w:lineRule="auto"/>
      </w:pPr>
      <w:r>
        <w:separator/>
      </w:r>
    </w:p>
  </w:endnote>
  <w:endnote w:type="continuationSeparator" w:id="0">
    <w:p w:rsidR="00D10FC8" w:rsidRDefault="00D10FC8" w:rsidP="00D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C8" w:rsidRDefault="00D10FC8" w:rsidP="00DB3F5F">
      <w:pPr>
        <w:spacing w:after="0" w:line="240" w:lineRule="auto"/>
      </w:pPr>
      <w:r>
        <w:separator/>
      </w:r>
    </w:p>
  </w:footnote>
  <w:footnote w:type="continuationSeparator" w:id="0">
    <w:p w:rsidR="00D10FC8" w:rsidRDefault="00D10FC8" w:rsidP="00DB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85FC8"/>
    <w:multiLevelType w:val="hybridMultilevel"/>
    <w:tmpl w:val="99A03D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3F128DB"/>
    <w:multiLevelType w:val="hybridMultilevel"/>
    <w:tmpl w:val="B8A05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49EB7230"/>
    <w:multiLevelType w:val="hybridMultilevel"/>
    <w:tmpl w:val="F49C9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9"/>
    <w:rsid w:val="00000798"/>
    <w:rsid w:val="0001346B"/>
    <w:rsid w:val="0001392A"/>
    <w:rsid w:val="000269C8"/>
    <w:rsid w:val="000274BA"/>
    <w:rsid w:val="00031CDF"/>
    <w:rsid w:val="0003633C"/>
    <w:rsid w:val="00044242"/>
    <w:rsid w:val="00045403"/>
    <w:rsid w:val="00055A62"/>
    <w:rsid w:val="00056644"/>
    <w:rsid w:val="00066942"/>
    <w:rsid w:val="00067CE6"/>
    <w:rsid w:val="00067D96"/>
    <w:rsid w:val="00071921"/>
    <w:rsid w:val="0008380A"/>
    <w:rsid w:val="00090878"/>
    <w:rsid w:val="000C3437"/>
    <w:rsid w:val="000C6819"/>
    <w:rsid w:val="000D19B7"/>
    <w:rsid w:val="001016DF"/>
    <w:rsid w:val="0010324D"/>
    <w:rsid w:val="00111819"/>
    <w:rsid w:val="00120362"/>
    <w:rsid w:val="00121BBB"/>
    <w:rsid w:val="001228DF"/>
    <w:rsid w:val="00123CC4"/>
    <w:rsid w:val="00124507"/>
    <w:rsid w:val="0012730E"/>
    <w:rsid w:val="00133B45"/>
    <w:rsid w:val="00134F14"/>
    <w:rsid w:val="00137724"/>
    <w:rsid w:val="00147F65"/>
    <w:rsid w:val="00151BD5"/>
    <w:rsid w:val="00154D3E"/>
    <w:rsid w:val="00165D7F"/>
    <w:rsid w:val="00176336"/>
    <w:rsid w:val="001871B4"/>
    <w:rsid w:val="0019170D"/>
    <w:rsid w:val="001A1B5E"/>
    <w:rsid w:val="001A31F7"/>
    <w:rsid w:val="001A49E8"/>
    <w:rsid w:val="001B01FC"/>
    <w:rsid w:val="001B1C3A"/>
    <w:rsid w:val="001B2C72"/>
    <w:rsid w:val="001B7E5E"/>
    <w:rsid w:val="001C1D28"/>
    <w:rsid w:val="001C7EA7"/>
    <w:rsid w:val="001E32BB"/>
    <w:rsid w:val="001E5678"/>
    <w:rsid w:val="001E6771"/>
    <w:rsid w:val="001E7B42"/>
    <w:rsid w:val="00200F10"/>
    <w:rsid w:val="00201ED8"/>
    <w:rsid w:val="00212997"/>
    <w:rsid w:val="00213D4A"/>
    <w:rsid w:val="0021777A"/>
    <w:rsid w:val="00230EC4"/>
    <w:rsid w:val="00247662"/>
    <w:rsid w:val="002476C1"/>
    <w:rsid w:val="002704B8"/>
    <w:rsid w:val="0027768A"/>
    <w:rsid w:val="00284EE1"/>
    <w:rsid w:val="00285225"/>
    <w:rsid w:val="0028602F"/>
    <w:rsid w:val="002926BF"/>
    <w:rsid w:val="00296F69"/>
    <w:rsid w:val="002A079D"/>
    <w:rsid w:val="002A551C"/>
    <w:rsid w:val="002C1C4C"/>
    <w:rsid w:val="002C38DD"/>
    <w:rsid w:val="002C719F"/>
    <w:rsid w:val="002D4E21"/>
    <w:rsid w:val="002D6147"/>
    <w:rsid w:val="002E327A"/>
    <w:rsid w:val="002F0D0D"/>
    <w:rsid w:val="002F524B"/>
    <w:rsid w:val="002F60A5"/>
    <w:rsid w:val="00311559"/>
    <w:rsid w:val="0032635A"/>
    <w:rsid w:val="00350B21"/>
    <w:rsid w:val="003549FF"/>
    <w:rsid w:val="0035604A"/>
    <w:rsid w:val="003565B9"/>
    <w:rsid w:val="003620EB"/>
    <w:rsid w:val="00364252"/>
    <w:rsid w:val="00371401"/>
    <w:rsid w:val="00373271"/>
    <w:rsid w:val="00375820"/>
    <w:rsid w:val="0038047D"/>
    <w:rsid w:val="00382F60"/>
    <w:rsid w:val="00385EF1"/>
    <w:rsid w:val="00395292"/>
    <w:rsid w:val="003A3B76"/>
    <w:rsid w:val="003B1EF3"/>
    <w:rsid w:val="003D0528"/>
    <w:rsid w:val="003D1EFF"/>
    <w:rsid w:val="003E4CBF"/>
    <w:rsid w:val="004009B9"/>
    <w:rsid w:val="0040464D"/>
    <w:rsid w:val="0040523C"/>
    <w:rsid w:val="00416833"/>
    <w:rsid w:val="004221F3"/>
    <w:rsid w:val="004224BC"/>
    <w:rsid w:val="004224E8"/>
    <w:rsid w:val="00431531"/>
    <w:rsid w:val="00432983"/>
    <w:rsid w:val="00433EC7"/>
    <w:rsid w:val="00436502"/>
    <w:rsid w:val="004369D2"/>
    <w:rsid w:val="004371E9"/>
    <w:rsid w:val="00443589"/>
    <w:rsid w:val="00455C28"/>
    <w:rsid w:val="004568F3"/>
    <w:rsid w:val="00457245"/>
    <w:rsid w:val="00470B61"/>
    <w:rsid w:val="00472806"/>
    <w:rsid w:val="00474886"/>
    <w:rsid w:val="004848D8"/>
    <w:rsid w:val="00492256"/>
    <w:rsid w:val="004A22D9"/>
    <w:rsid w:val="004A365B"/>
    <w:rsid w:val="004A48BB"/>
    <w:rsid w:val="004A7961"/>
    <w:rsid w:val="004B2207"/>
    <w:rsid w:val="004B3BB7"/>
    <w:rsid w:val="004B3CE9"/>
    <w:rsid w:val="004B43F4"/>
    <w:rsid w:val="004C0F77"/>
    <w:rsid w:val="004C6589"/>
    <w:rsid w:val="004C7DAD"/>
    <w:rsid w:val="004D1B45"/>
    <w:rsid w:val="004E6ECE"/>
    <w:rsid w:val="004E786C"/>
    <w:rsid w:val="004E7B62"/>
    <w:rsid w:val="004F2D83"/>
    <w:rsid w:val="00501942"/>
    <w:rsid w:val="005054A3"/>
    <w:rsid w:val="005115C4"/>
    <w:rsid w:val="005200A9"/>
    <w:rsid w:val="005235DF"/>
    <w:rsid w:val="0052794C"/>
    <w:rsid w:val="00535753"/>
    <w:rsid w:val="00535A83"/>
    <w:rsid w:val="00535CA7"/>
    <w:rsid w:val="00540916"/>
    <w:rsid w:val="00543B22"/>
    <w:rsid w:val="00545C9E"/>
    <w:rsid w:val="00550072"/>
    <w:rsid w:val="00552CC1"/>
    <w:rsid w:val="00562C4D"/>
    <w:rsid w:val="00563633"/>
    <w:rsid w:val="005651EC"/>
    <w:rsid w:val="00566990"/>
    <w:rsid w:val="00573E83"/>
    <w:rsid w:val="00574D4A"/>
    <w:rsid w:val="00576E62"/>
    <w:rsid w:val="00582283"/>
    <w:rsid w:val="00591FF7"/>
    <w:rsid w:val="005A64FF"/>
    <w:rsid w:val="005A7D42"/>
    <w:rsid w:val="005B5909"/>
    <w:rsid w:val="005B5DAE"/>
    <w:rsid w:val="005D40ED"/>
    <w:rsid w:val="005D46E5"/>
    <w:rsid w:val="005D5A11"/>
    <w:rsid w:val="005E7A9B"/>
    <w:rsid w:val="005F7C42"/>
    <w:rsid w:val="006112D6"/>
    <w:rsid w:val="00616438"/>
    <w:rsid w:val="0062345C"/>
    <w:rsid w:val="00630754"/>
    <w:rsid w:val="0064221A"/>
    <w:rsid w:val="0064637E"/>
    <w:rsid w:val="00651EC9"/>
    <w:rsid w:val="006763D6"/>
    <w:rsid w:val="00677112"/>
    <w:rsid w:val="00682C2E"/>
    <w:rsid w:val="006833DB"/>
    <w:rsid w:val="0068618A"/>
    <w:rsid w:val="00691B09"/>
    <w:rsid w:val="00696634"/>
    <w:rsid w:val="0069683B"/>
    <w:rsid w:val="00697DD0"/>
    <w:rsid w:val="006A0FAA"/>
    <w:rsid w:val="006B0D94"/>
    <w:rsid w:val="006B29A3"/>
    <w:rsid w:val="006B2B72"/>
    <w:rsid w:val="006B3576"/>
    <w:rsid w:val="006D1BD6"/>
    <w:rsid w:val="006D6F3D"/>
    <w:rsid w:val="006E0CC7"/>
    <w:rsid w:val="00704577"/>
    <w:rsid w:val="0070632B"/>
    <w:rsid w:val="007124D5"/>
    <w:rsid w:val="007157F3"/>
    <w:rsid w:val="00724C98"/>
    <w:rsid w:val="00736CE9"/>
    <w:rsid w:val="007438E0"/>
    <w:rsid w:val="00752C19"/>
    <w:rsid w:val="007602E3"/>
    <w:rsid w:val="00767EC2"/>
    <w:rsid w:val="00772FC8"/>
    <w:rsid w:val="0077672A"/>
    <w:rsid w:val="007772D9"/>
    <w:rsid w:val="00780EC2"/>
    <w:rsid w:val="00787DC9"/>
    <w:rsid w:val="007904C0"/>
    <w:rsid w:val="00791A46"/>
    <w:rsid w:val="00794DC9"/>
    <w:rsid w:val="00797CEC"/>
    <w:rsid w:val="007A09E0"/>
    <w:rsid w:val="007A14BF"/>
    <w:rsid w:val="007A4EFA"/>
    <w:rsid w:val="007B2AE8"/>
    <w:rsid w:val="007B2FFF"/>
    <w:rsid w:val="007C5C9D"/>
    <w:rsid w:val="007D27B8"/>
    <w:rsid w:val="007D6D12"/>
    <w:rsid w:val="007E03AE"/>
    <w:rsid w:val="007E2F92"/>
    <w:rsid w:val="007F5D53"/>
    <w:rsid w:val="008007CB"/>
    <w:rsid w:val="00827865"/>
    <w:rsid w:val="0083339E"/>
    <w:rsid w:val="00844991"/>
    <w:rsid w:val="00847530"/>
    <w:rsid w:val="00850566"/>
    <w:rsid w:val="00854FF5"/>
    <w:rsid w:val="00866B63"/>
    <w:rsid w:val="008735F4"/>
    <w:rsid w:val="00875F8F"/>
    <w:rsid w:val="00877214"/>
    <w:rsid w:val="00886EDA"/>
    <w:rsid w:val="00887360"/>
    <w:rsid w:val="00894BEA"/>
    <w:rsid w:val="008A4FC8"/>
    <w:rsid w:val="008A62A6"/>
    <w:rsid w:val="008A6BC4"/>
    <w:rsid w:val="008C37D1"/>
    <w:rsid w:val="008C7784"/>
    <w:rsid w:val="008D2E15"/>
    <w:rsid w:val="008D7A61"/>
    <w:rsid w:val="008E021B"/>
    <w:rsid w:val="008F3EF8"/>
    <w:rsid w:val="00901960"/>
    <w:rsid w:val="00924DC1"/>
    <w:rsid w:val="00926D15"/>
    <w:rsid w:val="00936D2E"/>
    <w:rsid w:val="00940A3F"/>
    <w:rsid w:val="009443FF"/>
    <w:rsid w:val="00966764"/>
    <w:rsid w:val="00973586"/>
    <w:rsid w:val="00976B86"/>
    <w:rsid w:val="00981A8C"/>
    <w:rsid w:val="009A2E86"/>
    <w:rsid w:val="009C1E36"/>
    <w:rsid w:val="009C795B"/>
    <w:rsid w:val="009E3DD8"/>
    <w:rsid w:val="009E5DF1"/>
    <w:rsid w:val="009F3C0B"/>
    <w:rsid w:val="00A021A5"/>
    <w:rsid w:val="00A068FF"/>
    <w:rsid w:val="00A1242D"/>
    <w:rsid w:val="00A13630"/>
    <w:rsid w:val="00A14F33"/>
    <w:rsid w:val="00A15804"/>
    <w:rsid w:val="00A16501"/>
    <w:rsid w:val="00A23922"/>
    <w:rsid w:val="00A3612B"/>
    <w:rsid w:val="00A43217"/>
    <w:rsid w:val="00A43CF4"/>
    <w:rsid w:val="00A4471A"/>
    <w:rsid w:val="00A5572A"/>
    <w:rsid w:val="00A64DC0"/>
    <w:rsid w:val="00A707EB"/>
    <w:rsid w:val="00A822D7"/>
    <w:rsid w:val="00A845E5"/>
    <w:rsid w:val="00A8650A"/>
    <w:rsid w:val="00A87BA6"/>
    <w:rsid w:val="00A87D19"/>
    <w:rsid w:val="00A908E7"/>
    <w:rsid w:val="00AA15FE"/>
    <w:rsid w:val="00AA1D02"/>
    <w:rsid w:val="00AA60CC"/>
    <w:rsid w:val="00AB4899"/>
    <w:rsid w:val="00AB6042"/>
    <w:rsid w:val="00AC18F8"/>
    <w:rsid w:val="00AE3941"/>
    <w:rsid w:val="00AF6779"/>
    <w:rsid w:val="00B0642E"/>
    <w:rsid w:val="00B106C2"/>
    <w:rsid w:val="00B27AC3"/>
    <w:rsid w:val="00B550BA"/>
    <w:rsid w:val="00B60CAD"/>
    <w:rsid w:val="00B85C83"/>
    <w:rsid w:val="00B93867"/>
    <w:rsid w:val="00B94BE1"/>
    <w:rsid w:val="00BB6347"/>
    <w:rsid w:val="00BD1298"/>
    <w:rsid w:val="00BD16E5"/>
    <w:rsid w:val="00BD246A"/>
    <w:rsid w:val="00BD4F30"/>
    <w:rsid w:val="00BE1DA9"/>
    <w:rsid w:val="00C1077A"/>
    <w:rsid w:val="00C22E9A"/>
    <w:rsid w:val="00C234FA"/>
    <w:rsid w:val="00C36F76"/>
    <w:rsid w:val="00C378A9"/>
    <w:rsid w:val="00C43B39"/>
    <w:rsid w:val="00C47EDF"/>
    <w:rsid w:val="00C56A24"/>
    <w:rsid w:val="00C65422"/>
    <w:rsid w:val="00C665A1"/>
    <w:rsid w:val="00C82AE9"/>
    <w:rsid w:val="00C8350F"/>
    <w:rsid w:val="00C921B9"/>
    <w:rsid w:val="00C962FE"/>
    <w:rsid w:val="00CA1105"/>
    <w:rsid w:val="00CA16EE"/>
    <w:rsid w:val="00CA2200"/>
    <w:rsid w:val="00CB2D7D"/>
    <w:rsid w:val="00CB7851"/>
    <w:rsid w:val="00CC1F4D"/>
    <w:rsid w:val="00CC29F3"/>
    <w:rsid w:val="00CD15E5"/>
    <w:rsid w:val="00CD5002"/>
    <w:rsid w:val="00CE66B9"/>
    <w:rsid w:val="00CF24CF"/>
    <w:rsid w:val="00CF412F"/>
    <w:rsid w:val="00D03296"/>
    <w:rsid w:val="00D10FC8"/>
    <w:rsid w:val="00D12448"/>
    <w:rsid w:val="00D36AAA"/>
    <w:rsid w:val="00D37992"/>
    <w:rsid w:val="00D464EC"/>
    <w:rsid w:val="00D55F3C"/>
    <w:rsid w:val="00D621A3"/>
    <w:rsid w:val="00D659E3"/>
    <w:rsid w:val="00D660B1"/>
    <w:rsid w:val="00D669F3"/>
    <w:rsid w:val="00D77F1D"/>
    <w:rsid w:val="00D911DB"/>
    <w:rsid w:val="00D974F3"/>
    <w:rsid w:val="00DA1D96"/>
    <w:rsid w:val="00DA2490"/>
    <w:rsid w:val="00DB3F5F"/>
    <w:rsid w:val="00DC3C7F"/>
    <w:rsid w:val="00DC66B7"/>
    <w:rsid w:val="00DD147A"/>
    <w:rsid w:val="00DD3D74"/>
    <w:rsid w:val="00DD4D40"/>
    <w:rsid w:val="00DD52C7"/>
    <w:rsid w:val="00DD7770"/>
    <w:rsid w:val="00DE3EBC"/>
    <w:rsid w:val="00DF0666"/>
    <w:rsid w:val="00DF513A"/>
    <w:rsid w:val="00E0076C"/>
    <w:rsid w:val="00E01C5B"/>
    <w:rsid w:val="00E01D9D"/>
    <w:rsid w:val="00E10A92"/>
    <w:rsid w:val="00E130F3"/>
    <w:rsid w:val="00E22073"/>
    <w:rsid w:val="00E25264"/>
    <w:rsid w:val="00E43052"/>
    <w:rsid w:val="00E56559"/>
    <w:rsid w:val="00E63091"/>
    <w:rsid w:val="00E64611"/>
    <w:rsid w:val="00EB02B1"/>
    <w:rsid w:val="00EC42CB"/>
    <w:rsid w:val="00EC78A0"/>
    <w:rsid w:val="00ED3E6A"/>
    <w:rsid w:val="00EF1E72"/>
    <w:rsid w:val="00EF2465"/>
    <w:rsid w:val="00EF40DA"/>
    <w:rsid w:val="00EF4B78"/>
    <w:rsid w:val="00EF5678"/>
    <w:rsid w:val="00EF6A02"/>
    <w:rsid w:val="00F003F6"/>
    <w:rsid w:val="00F04A59"/>
    <w:rsid w:val="00F05762"/>
    <w:rsid w:val="00F0581A"/>
    <w:rsid w:val="00F058BE"/>
    <w:rsid w:val="00F44905"/>
    <w:rsid w:val="00F458E4"/>
    <w:rsid w:val="00F528CF"/>
    <w:rsid w:val="00F544D7"/>
    <w:rsid w:val="00F55C73"/>
    <w:rsid w:val="00F5652F"/>
    <w:rsid w:val="00F7105E"/>
    <w:rsid w:val="00F86261"/>
    <w:rsid w:val="00FA1901"/>
    <w:rsid w:val="00FA65A4"/>
    <w:rsid w:val="00FB67A2"/>
    <w:rsid w:val="00FC459C"/>
    <w:rsid w:val="00FC518E"/>
    <w:rsid w:val="00FD2F4D"/>
    <w:rsid w:val="00FD5DFF"/>
    <w:rsid w:val="00FD60EC"/>
    <w:rsid w:val="00FD777A"/>
    <w:rsid w:val="00FE1D3E"/>
    <w:rsid w:val="00FE5606"/>
    <w:rsid w:val="00FE5DF6"/>
    <w:rsid w:val="00FE7E86"/>
    <w:rsid w:val="00FF1109"/>
    <w:rsid w:val="00FF77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C2174-2B98-424B-8788-5A076D6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7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DB3F5F"/>
    <w:pPr>
      <w:spacing w:after="0" w:line="240" w:lineRule="auto"/>
    </w:pPr>
    <w:rPr>
      <w:sz w:val="20"/>
      <w:szCs w:val="20"/>
    </w:rPr>
  </w:style>
  <w:style w:type="character" w:customStyle="1" w:styleId="FunotentextZchn">
    <w:name w:val="Fußnotentext Zchn"/>
    <w:basedOn w:val="Absatz-Standardschriftart"/>
    <w:link w:val="Funotentext"/>
    <w:semiHidden/>
    <w:rsid w:val="00DB3F5F"/>
    <w:rPr>
      <w:sz w:val="20"/>
      <w:szCs w:val="20"/>
    </w:rPr>
  </w:style>
  <w:style w:type="character" w:styleId="Funotenzeichen">
    <w:name w:val="footnote reference"/>
    <w:basedOn w:val="Absatz-Standardschriftart"/>
    <w:semiHidden/>
    <w:unhideWhenUsed/>
    <w:rsid w:val="00DB3F5F"/>
    <w:rPr>
      <w:vertAlign w:val="superscript"/>
    </w:rPr>
  </w:style>
  <w:style w:type="character" w:customStyle="1" w:styleId="st">
    <w:name w:val="st"/>
    <w:basedOn w:val="Absatz-Standardschriftart"/>
    <w:rsid w:val="00F003F6"/>
  </w:style>
  <w:style w:type="character" w:styleId="Hervorhebung">
    <w:name w:val="Emphasis"/>
    <w:basedOn w:val="Absatz-Standardschriftart"/>
    <w:uiPriority w:val="20"/>
    <w:qFormat/>
    <w:rsid w:val="00F003F6"/>
    <w:rPr>
      <w:i/>
      <w:iCs/>
    </w:rPr>
  </w:style>
  <w:style w:type="character" w:styleId="Kommentarzeichen">
    <w:name w:val="annotation reference"/>
    <w:basedOn w:val="Absatz-Standardschriftart"/>
    <w:semiHidden/>
    <w:unhideWhenUsed/>
    <w:rsid w:val="00697DD0"/>
    <w:rPr>
      <w:sz w:val="16"/>
      <w:szCs w:val="16"/>
    </w:rPr>
  </w:style>
  <w:style w:type="paragraph" w:styleId="Kommentartext">
    <w:name w:val="annotation text"/>
    <w:basedOn w:val="Standard"/>
    <w:link w:val="KommentartextZchn"/>
    <w:semiHidden/>
    <w:unhideWhenUsed/>
    <w:rsid w:val="00697DD0"/>
    <w:pPr>
      <w:spacing w:line="240" w:lineRule="auto"/>
    </w:pPr>
    <w:rPr>
      <w:sz w:val="20"/>
      <w:szCs w:val="20"/>
    </w:rPr>
  </w:style>
  <w:style w:type="character" w:customStyle="1" w:styleId="KommentartextZchn">
    <w:name w:val="Kommentartext Zchn"/>
    <w:basedOn w:val="Absatz-Standardschriftart"/>
    <w:link w:val="Kommentartext"/>
    <w:semiHidden/>
    <w:rsid w:val="00697DD0"/>
    <w:rPr>
      <w:sz w:val="20"/>
      <w:szCs w:val="20"/>
    </w:rPr>
  </w:style>
  <w:style w:type="paragraph" w:styleId="Kommentarthema">
    <w:name w:val="annotation subject"/>
    <w:basedOn w:val="Kommentartext"/>
    <w:next w:val="Kommentartext"/>
    <w:link w:val="KommentarthemaZchn"/>
    <w:semiHidden/>
    <w:unhideWhenUsed/>
    <w:rsid w:val="00697DD0"/>
    <w:rPr>
      <w:b/>
      <w:bCs/>
    </w:rPr>
  </w:style>
  <w:style w:type="character" w:customStyle="1" w:styleId="KommentarthemaZchn">
    <w:name w:val="Kommentarthema Zchn"/>
    <w:basedOn w:val="KommentartextZchn"/>
    <w:link w:val="Kommentarthema"/>
    <w:semiHidden/>
    <w:rsid w:val="00697DD0"/>
    <w:rPr>
      <w:b/>
      <w:bCs/>
      <w:sz w:val="20"/>
      <w:szCs w:val="20"/>
    </w:rPr>
  </w:style>
  <w:style w:type="paragraph" w:styleId="Sprechblasentext">
    <w:name w:val="Balloon Text"/>
    <w:basedOn w:val="Standard"/>
    <w:link w:val="SprechblasentextZchn"/>
    <w:semiHidden/>
    <w:unhideWhenUsed/>
    <w:rsid w:val="00697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97DD0"/>
    <w:rPr>
      <w:rFonts w:ascii="Segoe UI" w:hAnsi="Segoe UI" w:cs="Segoe UI"/>
      <w:sz w:val="18"/>
      <w:szCs w:val="18"/>
    </w:rPr>
  </w:style>
  <w:style w:type="paragraph" w:styleId="berarbeitung">
    <w:name w:val="Revision"/>
    <w:hidden/>
    <w:semiHidden/>
    <w:rsid w:val="00697DD0"/>
    <w:pPr>
      <w:spacing w:after="0" w:line="240" w:lineRule="auto"/>
    </w:pPr>
  </w:style>
  <w:style w:type="character" w:styleId="Hyperlink">
    <w:name w:val="Hyperlink"/>
    <w:uiPriority w:val="99"/>
    <w:rsid w:val="00C378A9"/>
    <w:rPr>
      <w:color w:val="0000FF"/>
      <w:u w:val="single"/>
    </w:rPr>
  </w:style>
  <w:style w:type="paragraph" w:styleId="Listenabsatz">
    <w:name w:val="List Paragraph"/>
    <w:basedOn w:val="Standard"/>
    <w:uiPriority w:val="34"/>
    <w:qFormat/>
    <w:rsid w:val="00A13630"/>
    <w:pPr>
      <w:spacing w:after="0" w:line="240" w:lineRule="auto"/>
      <w:ind w:left="708"/>
    </w:pPr>
    <w:rPr>
      <w:rFonts w:ascii="Times New Roman" w:eastAsia="Times New Roman" w:hAnsi="Times New Roman" w:cs="Times New Roman"/>
      <w:sz w:val="24"/>
      <w:szCs w:val="24"/>
      <w:lang w:val="de-DE" w:eastAsia="de-DE"/>
    </w:rPr>
  </w:style>
  <w:style w:type="table" w:styleId="Tabellenraster">
    <w:name w:val="Table Grid"/>
    <w:basedOn w:val="NormaleTabelle"/>
    <w:rsid w:val="0053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035">
      <w:bodyDiv w:val="1"/>
      <w:marLeft w:val="0"/>
      <w:marRight w:val="0"/>
      <w:marTop w:val="0"/>
      <w:marBottom w:val="0"/>
      <w:divBdr>
        <w:top w:val="none" w:sz="0" w:space="0" w:color="auto"/>
        <w:left w:val="none" w:sz="0" w:space="0" w:color="auto"/>
        <w:bottom w:val="none" w:sz="0" w:space="0" w:color="auto"/>
        <w:right w:val="none" w:sz="0" w:space="0" w:color="auto"/>
      </w:divBdr>
    </w:div>
    <w:div w:id="51000961">
      <w:bodyDiv w:val="1"/>
      <w:marLeft w:val="0"/>
      <w:marRight w:val="0"/>
      <w:marTop w:val="0"/>
      <w:marBottom w:val="0"/>
      <w:divBdr>
        <w:top w:val="none" w:sz="0" w:space="0" w:color="auto"/>
        <w:left w:val="none" w:sz="0" w:space="0" w:color="auto"/>
        <w:bottom w:val="none" w:sz="0" w:space="0" w:color="auto"/>
        <w:right w:val="none" w:sz="0" w:space="0" w:color="auto"/>
      </w:divBdr>
    </w:div>
    <w:div w:id="156308952">
      <w:bodyDiv w:val="1"/>
      <w:marLeft w:val="0"/>
      <w:marRight w:val="0"/>
      <w:marTop w:val="0"/>
      <w:marBottom w:val="0"/>
      <w:divBdr>
        <w:top w:val="none" w:sz="0" w:space="0" w:color="auto"/>
        <w:left w:val="none" w:sz="0" w:space="0" w:color="auto"/>
        <w:bottom w:val="none" w:sz="0" w:space="0" w:color="auto"/>
        <w:right w:val="none" w:sz="0" w:space="0" w:color="auto"/>
      </w:divBdr>
    </w:div>
    <w:div w:id="172259391">
      <w:bodyDiv w:val="1"/>
      <w:marLeft w:val="0"/>
      <w:marRight w:val="0"/>
      <w:marTop w:val="0"/>
      <w:marBottom w:val="0"/>
      <w:divBdr>
        <w:top w:val="none" w:sz="0" w:space="0" w:color="auto"/>
        <w:left w:val="none" w:sz="0" w:space="0" w:color="auto"/>
        <w:bottom w:val="none" w:sz="0" w:space="0" w:color="auto"/>
        <w:right w:val="none" w:sz="0" w:space="0" w:color="auto"/>
      </w:divBdr>
    </w:div>
    <w:div w:id="172378972">
      <w:bodyDiv w:val="1"/>
      <w:marLeft w:val="0"/>
      <w:marRight w:val="0"/>
      <w:marTop w:val="0"/>
      <w:marBottom w:val="0"/>
      <w:divBdr>
        <w:top w:val="none" w:sz="0" w:space="0" w:color="auto"/>
        <w:left w:val="none" w:sz="0" w:space="0" w:color="auto"/>
        <w:bottom w:val="none" w:sz="0" w:space="0" w:color="auto"/>
        <w:right w:val="none" w:sz="0" w:space="0" w:color="auto"/>
      </w:divBdr>
    </w:div>
    <w:div w:id="354308424">
      <w:bodyDiv w:val="1"/>
      <w:marLeft w:val="0"/>
      <w:marRight w:val="0"/>
      <w:marTop w:val="0"/>
      <w:marBottom w:val="0"/>
      <w:divBdr>
        <w:top w:val="none" w:sz="0" w:space="0" w:color="auto"/>
        <w:left w:val="none" w:sz="0" w:space="0" w:color="auto"/>
        <w:bottom w:val="none" w:sz="0" w:space="0" w:color="auto"/>
        <w:right w:val="none" w:sz="0" w:space="0" w:color="auto"/>
      </w:divBdr>
    </w:div>
    <w:div w:id="408425422">
      <w:bodyDiv w:val="1"/>
      <w:marLeft w:val="0"/>
      <w:marRight w:val="0"/>
      <w:marTop w:val="0"/>
      <w:marBottom w:val="0"/>
      <w:divBdr>
        <w:top w:val="none" w:sz="0" w:space="0" w:color="auto"/>
        <w:left w:val="none" w:sz="0" w:space="0" w:color="auto"/>
        <w:bottom w:val="none" w:sz="0" w:space="0" w:color="auto"/>
        <w:right w:val="none" w:sz="0" w:space="0" w:color="auto"/>
      </w:divBdr>
    </w:div>
    <w:div w:id="546262038">
      <w:bodyDiv w:val="1"/>
      <w:marLeft w:val="0"/>
      <w:marRight w:val="0"/>
      <w:marTop w:val="0"/>
      <w:marBottom w:val="0"/>
      <w:divBdr>
        <w:top w:val="none" w:sz="0" w:space="0" w:color="auto"/>
        <w:left w:val="none" w:sz="0" w:space="0" w:color="auto"/>
        <w:bottom w:val="none" w:sz="0" w:space="0" w:color="auto"/>
        <w:right w:val="none" w:sz="0" w:space="0" w:color="auto"/>
      </w:divBdr>
    </w:div>
    <w:div w:id="580601091">
      <w:bodyDiv w:val="1"/>
      <w:marLeft w:val="0"/>
      <w:marRight w:val="0"/>
      <w:marTop w:val="0"/>
      <w:marBottom w:val="0"/>
      <w:divBdr>
        <w:top w:val="none" w:sz="0" w:space="0" w:color="auto"/>
        <w:left w:val="none" w:sz="0" w:space="0" w:color="auto"/>
        <w:bottom w:val="none" w:sz="0" w:space="0" w:color="auto"/>
        <w:right w:val="none" w:sz="0" w:space="0" w:color="auto"/>
      </w:divBdr>
    </w:div>
    <w:div w:id="707488870">
      <w:bodyDiv w:val="1"/>
      <w:marLeft w:val="0"/>
      <w:marRight w:val="0"/>
      <w:marTop w:val="0"/>
      <w:marBottom w:val="0"/>
      <w:divBdr>
        <w:top w:val="none" w:sz="0" w:space="0" w:color="auto"/>
        <w:left w:val="none" w:sz="0" w:space="0" w:color="auto"/>
        <w:bottom w:val="none" w:sz="0" w:space="0" w:color="auto"/>
        <w:right w:val="none" w:sz="0" w:space="0" w:color="auto"/>
      </w:divBdr>
    </w:div>
    <w:div w:id="750545545">
      <w:bodyDiv w:val="1"/>
      <w:marLeft w:val="0"/>
      <w:marRight w:val="0"/>
      <w:marTop w:val="0"/>
      <w:marBottom w:val="0"/>
      <w:divBdr>
        <w:top w:val="none" w:sz="0" w:space="0" w:color="auto"/>
        <w:left w:val="none" w:sz="0" w:space="0" w:color="auto"/>
        <w:bottom w:val="none" w:sz="0" w:space="0" w:color="auto"/>
        <w:right w:val="none" w:sz="0" w:space="0" w:color="auto"/>
      </w:divBdr>
    </w:div>
    <w:div w:id="860971506">
      <w:bodyDiv w:val="1"/>
      <w:marLeft w:val="0"/>
      <w:marRight w:val="0"/>
      <w:marTop w:val="0"/>
      <w:marBottom w:val="0"/>
      <w:divBdr>
        <w:top w:val="none" w:sz="0" w:space="0" w:color="auto"/>
        <w:left w:val="none" w:sz="0" w:space="0" w:color="auto"/>
        <w:bottom w:val="none" w:sz="0" w:space="0" w:color="auto"/>
        <w:right w:val="none" w:sz="0" w:space="0" w:color="auto"/>
      </w:divBdr>
    </w:div>
    <w:div w:id="956834206">
      <w:bodyDiv w:val="1"/>
      <w:marLeft w:val="0"/>
      <w:marRight w:val="0"/>
      <w:marTop w:val="0"/>
      <w:marBottom w:val="0"/>
      <w:divBdr>
        <w:top w:val="none" w:sz="0" w:space="0" w:color="auto"/>
        <w:left w:val="none" w:sz="0" w:space="0" w:color="auto"/>
        <w:bottom w:val="none" w:sz="0" w:space="0" w:color="auto"/>
        <w:right w:val="none" w:sz="0" w:space="0" w:color="auto"/>
      </w:divBdr>
    </w:div>
    <w:div w:id="1010596231">
      <w:bodyDiv w:val="1"/>
      <w:marLeft w:val="0"/>
      <w:marRight w:val="0"/>
      <w:marTop w:val="0"/>
      <w:marBottom w:val="0"/>
      <w:divBdr>
        <w:top w:val="none" w:sz="0" w:space="0" w:color="auto"/>
        <w:left w:val="none" w:sz="0" w:space="0" w:color="auto"/>
        <w:bottom w:val="none" w:sz="0" w:space="0" w:color="auto"/>
        <w:right w:val="none" w:sz="0" w:space="0" w:color="auto"/>
      </w:divBdr>
    </w:div>
    <w:div w:id="1068459432">
      <w:bodyDiv w:val="1"/>
      <w:marLeft w:val="0"/>
      <w:marRight w:val="0"/>
      <w:marTop w:val="0"/>
      <w:marBottom w:val="0"/>
      <w:divBdr>
        <w:top w:val="none" w:sz="0" w:space="0" w:color="auto"/>
        <w:left w:val="none" w:sz="0" w:space="0" w:color="auto"/>
        <w:bottom w:val="none" w:sz="0" w:space="0" w:color="auto"/>
        <w:right w:val="none" w:sz="0" w:space="0" w:color="auto"/>
      </w:divBdr>
    </w:div>
    <w:div w:id="1242181197">
      <w:bodyDiv w:val="1"/>
      <w:marLeft w:val="0"/>
      <w:marRight w:val="0"/>
      <w:marTop w:val="0"/>
      <w:marBottom w:val="0"/>
      <w:divBdr>
        <w:top w:val="none" w:sz="0" w:space="0" w:color="auto"/>
        <w:left w:val="none" w:sz="0" w:space="0" w:color="auto"/>
        <w:bottom w:val="none" w:sz="0" w:space="0" w:color="auto"/>
        <w:right w:val="none" w:sz="0" w:space="0" w:color="auto"/>
      </w:divBdr>
    </w:div>
    <w:div w:id="1250775430">
      <w:bodyDiv w:val="1"/>
      <w:marLeft w:val="0"/>
      <w:marRight w:val="0"/>
      <w:marTop w:val="0"/>
      <w:marBottom w:val="0"/>
      <w:divBdr>
        <w:top w:val="none" w:sz="0" w:space="0" w:color="auto"/>
        <w:left w:val="none" w:sz="0" w:space="0" w:color="auto"/>
        <w:bottom w:val="none" w:sz="0" w:space="0" w:color="auto"/>
        <w:right w:val="none" w:sz="0" w:space="0" w:color="auto"/>
      </w:divBdr>
    </w:div>
    <w:div w:id="1260526548">
      <w:bodyDiv w:val="1"/>
      <w:marLeft w:val="0"/>
      <w:marRight w:val="0"/>
      <w:marTop w:val="0"/>
      <w:marBottom w:val="0"/>
      <w:divBdr>
        <w:top w:val="none" w:sz="0" w:space="0" w:color="auto"/>
        <w:left w:val="none" w:sz="0" w:space="0" w:color="auto"/>
        <w:bottom w:val="none" w:sz="0" w:space="0" w:color="auto"/>
        <w:right w:val="none" w:sz="0" w:space="0" w:color="auto"/>
      </w:divBdr>
    </w:div>
    <w:div w:id="1284381647">
      <w:bodyDiv w:val="1"/>
      <w:marLeft w:val="0"/>
      <w:marRight w:val="0"/>
      <w:marTop w:val="0"/>
      <w:marBottom w:val="0"/>
      <w:divBdr>
        <w:top w:val="none" w:sz="0" w:space="0" w:color="auto"/>
        <w:left w:val="none" w:sz="0" w:space="0" w:color="auto"/>
        <w:bottom w:val="none" w:sz="0" w:space="0" w:color="auto"/>
        <w:right w:val="none" w:sz="0" w:space="0" w:color="auto"/>
      </w:divBdr>
    </w:div>
    <w:div w:id="1309893010">
      <w:bodyDiv w:val="1"/>
      <w:marLeft w:val="0"/>
      <w:marRight w:val="0"/>
      <w:marTop w:val="0"/>
      <w:marBottom w:val="0"/>
      <w:divBdr>
        <w:top w:val="none" w:sz="0" w:space="0" w:color="auto"/>
        <w:left w:val="none" w:sz="0" w:space="0" w:color="auto"/>
        <w:bottom w:val="none" w:sz="0" w:space="0" w:color="auto"/>
        <w:right w:val="none" w:sz="0" w:space="0" w:color="auto"/>
      </w:divBdr>
    </w:div>
    <w:div w:id="1389692762">
      <w:bodyDiv w:val="1"/>
      <w:marLeft w:val="0"/>
      <w:marRight w:val="0"/>
      <w:marTop w:val="0"/>
      <w:marBottom w:val="0"/>
      <w:divBdr>
        <w:top w:val="none" w:sz="0" w:space="0" w:color="auto"/>
        <w:left w:val="none" w:sz="0" w:space="0" w:color="auto"/>
        <w:bottom w:val="none" w:sz="0" w:space="0" w:color="auto"/>
        <w:right w:val="none" w:sz="0" w:space="0" w:color="auto"/>
      </w:divBdr>
    </w:div>
    <w:div w:id="1399207148">
      <w:bodyDiv w:val="1"/>
      <w:marLeft w:val="0"/>
      <w:marRight w:val="0"/>
      <w:marTop w:val="0"/>
      <w:marBottom w:val="0"/>
      <w:divBdr>
        <w:top w:val="none" w:sz="0" w:space="0" w:color="auto"/>
        <w:left w:val="none" w:sz="0" w:space="0" w:color="auto"/>
        <w:bottom w:val="none" w:sz="0" w:space="0" w:color="auto"/>
        <w:right w:val="none" w:sz="0" w:space="0" w:color="auto"/>
      </w:divBdr>
    </w:div>
    <w:div w:id="1448889574">
      <w:bodyDiv w:val="1"/>
      <w:marLeft w:val="0"/>
      <w:marRight w:val="0"/>
      <w:marTop w:val="0"/>
      <w:marBottom w:val="0"/>
      <w:divBdr>
        <w:top w:val="none" w:sz="0" w:space="0" w:color="auto"/>
        <w:left w:val="none" w:sz="0" w:space="0" w:color="auto"/>
        <w:bottom w:val="none" w:sz="0" w:space="0" w:color="auto"/>
        <w:right w:val="none" w:sz="0" w:space="0" w:color="auto"/>
      </w:divBdr>
    </w:div>
    <w:div w:id="1504125800">
      <w:bodyDiv w:val="1"/>
      <w:marLeft w:val="0"/>
      <w:marRight w:val="0"/>
      <w:marTop w:val="0"/>
      <w:marBottom w:val="0"/>
      <w:divBdr>
        <w:top w:val="none" w:sz="0" w:space="0" w:color="auto"/>
        <w:left w:val="none" w:sz="0" w:space="0" w:color="auto"/>
        <w:bottom w:val="none" w:sz="0" w:space="0" w:color="auto"/>
        <w:right w:val="none" w:sz="0" w:space="0" w:color="auto"/>
      </w:divBdr>
    </w:div>
    <w:div w:id="1610700188">
      <w:bodyDiv w:val="1"/>
      <w:marLeft w:val="0"/>
      <w:marRight w:val="0"/>
      <w:marTop w:val="0"/>
      <w:marBottom w:val="0"/>
      <w:divBdr>
        <w:top w:val="none" w:sz="0" w:space="0" w:color="auto"/>
        <w:left w:val="none" w:sz="0" w:space="0" w:color="auto"/>
        <w:bottom w:val="none" w:sz="0" w:space="0" w:color="auto"/>
        <w:right w:val="none" w:sz="0" w:space="0" w:color="auto"/>
      </w:divBdr>
    </w:div>
    <w:div w:id="1626547295">
      <w:bodyDiv w:val="1"/>
      <w:marLeft w:val="0"/>
      <w:marRight w:val="0"/>
      <w:marTop w:val="0"/>
      <w:marBottom w:val="0"/>
      <w:divBdr>
        <w:top w:val="none" w:sz="0" w:space="0" w:color="auto"/>
        <w:left w:val="none" w:sz="0" w:space="0" w:color="auto"/>
        <w:bottom w:val="none" w:sz="0" w:space="0" w:color="auto"/>
        <w:right w:val="none" w:sz="0" w:space="0" w:color="auto"/>
      </w:divBdr>
    </w:div>
    <w:div w:id="1638559652">
      <w:bodyDiv w:val="1"/>
      <w:marLeft w:val="0"/>
      <w:marRight w:val="0"/>
      <w:marTop w:val="0"/>
      <w:marBottom w:val="0"/>
      <w:divBdr>
        <w:top w:val="none" w:sz="0" w:space="0" w:color="auto"/>
        <w:left w:val="none" w:sz="0" w:space="0" w:color="auto"/>
        <w:bottom w:val="none" w:sz="0" w:space="0" w:color="auto"/>
        <w:right w:val="none" w:sz="0" w:space="0" w:color="auto"/>
      </w:divBdr>
    </w:div>
    <w:div w:id="1665233213">
      <w:bodyDiv w:val="1"/>
      <w:marLeft w:val="0"/>
      <w:marRight w:val="0"/>
      <w:marTop w:val="0"/>
      <w:marBottom w:val="0"/>
      <w:divBdr>
        <w:top w:val="none" w:sz="0" w:space="0" w:color="auto"/>
        <w:left w:val="none" w:sz="0" w:space="0" w:color="auto"/>
        <w:bottom w:val="none" w:sz="0" w:space="0" w:color="auto"/>
        <w:right w:val="none" w:sz="0" w:space="0" w:color="auto"/>
      </w:divBdr>
    </w:div>
    <w:div w:id="1712458700">
      <w:bodyDiv w:val="1"/>
      <w:marLeft w:val="0"/>
      <w:marRight w:val="0"/>
      <w:marTop w:val="0"/>
      <w:marBottom w:val="0"/>
      <w:divBdr>
        <w:top w:val="none" w:sz="0" w:space="0" w:color="auto"/>
        <w:left w:val="none" w:sz="0" w:space="0" w:color="auto"/>
        <w:bottom w:val="none" w:sz="0" w:space="0" w:color="auto"/>
        <w:right w:val="none" w:sz="0" w:space="0" w:color="auto"/>
      </w:divBdr>
    </w:div>
    <w:div w:id="1749843749">
      <w:bodyDiv w:val="1"/>
      <w:marLeft w:val="0"/>
      <w:marRight w:val="0"/>
      <w:marTop w:val="0"/>
      <w:marBottom w:val="0"/>
      <w:divBdr>
        <w:top w:val="none" w:sz="0" w:space="0" w:color="auto"/>
        <w:left w:val="none" w:sz="0" w:space="0" w:color="auto"/>
        <w:bottom w:val="none" w:sz="0" w:space="0" w:color="auto"/>
        <w:right w:val="none" w:sz="0" w:space="0" w:color="auto"/>
      </w:divBdr>
    </w:div>
    <w:div w:id="1768378900">
      <w:bodyDiv w:val="1"/>
      <w:marLeft w:val="0"/>
      <w:marRight w:val="0"/>
      <w:marTop w:val="0"/>
      <w:marBottom w:val="0"/>
      <w:divBdr>
        <w:top w:val="none" w:sz="0" w:space="0" w:color="auto"/>
        <w:left w:val="none" w:sz="0" w:space="0" w:color="auto"/>
        <w:bottom w:val="none" w:sz="0" w:space="0" w:color="auto"/>
        <w:right w:val="none" w:sz="0" w:space="0" w:color="auto"/>
      </w:divBdr>
    </w:div>
    <w:div w:id="1776705462">
      <w:bodyDiv w:val="1"/>
      <w:marLeft w:val="0"/>
      <w:marRight w:val="0"/>
      <w:marTop w:val="0"/>
      <w:marBottom w:val="0"/>
      <w:divBdr>
        <w:top w:val="none" w:sz="0" w:space="0" w:color="auto"/>
        <w:left w:val="none" w:sz="0" w:space="0" w:color="auto"/>
        <w:bottom w:val="none" w:sz="0" w:space="0" w:color="auto"/>
        <w:right w:val="none" w:sz="0" w:space="0" w:color="auto"/>
      </w:divBdr>
    </w:div>
    <w:div w:id="1819375780">
      <w:bodyDiv w:val="1"/>
      <w:marLeft w:val="0"/>
      <w:marRight w:val="0"/>
      <w:marTop w:val="0"/>
      <w:marBottom w:val="0"/>
      <w:divBdr>
        <w:top w:val="none" w:sz="0" w:space="0" w:color="auto"/>
        <w:left w:val="none" w:sz="0" w:space="0" w:color="auto"/>
        <w:bottom w:val="none" w:sz="0" w:space="0" w:color="auto"/>
        <w:right w:val="none" w:sz="0" w:space="0" w:color="auto"/>
      </w:divBdr>
    </w:div>
    <w:div w:id="1844513187">
      <w:bodyDiv w:val="1"/>
      <w:marLeft w:val="0"/>
      <w:marRight w:val="0"/>
      <w:marTop w:val="0"/>
      <w:marBottom w:val="0"/>
      <w:divBdr>
        <w:top w:val="none" w:sz="0" w:space="0" w:color="auto"/>
        <w:left w:val="none" w:sz="0" w:space="0" w:color="auto"/>
        <w:bottom w:val="none" w:sz="0" w:space="0" w:color="auto"/>
        <w:right w:val="none" w:sz="0" w:space="0" w:color="auto"/>
      </w:divBdr>
    </w:div>
    <w:div w:id="1887982343">
      <w:bodyDiv w:val="1"/>
      <w:marLeft w:val="0"/>
      <w:marRight w:val="0"/>
      <w:marTop w:val="0"/>
      <w:marBottom w:val="0"/>
      <w:divBdr>
        <w:top w:val="none" w:sz="0" w:space="0" w:color="auto"/>
        <w:left w:val="none" w:sz="0" w:space="0" w:color="auto"/>
        <w:bottom w:val="none" w:sz="0" w:space="0" w:color="auto"/>
        <w:right w:val="none" w:sz="0" w:space="0" w:color="auto"/>
      </w:divBdr>
    </w:div>
    <w:div w:id="2095928306">
      <w:bodyDiv w:val="1"/>
      <w:marLeft w:val="0"/>
      <w:marRight w:val="0"/>
      <w:marTop w:val="0"/>
      <w:marBottom w:val="0"/>
      <w:divBdr>
        <w:top w:val="none" w:sz="0" w:space="0" w:color="auto"/>
        <w:left w:val="none" w:sz="0" w:space="0" w:color="auto"/>
        <w:bottom w:val="none" w:sz="0" w:space="0" w:color="auto"/>
        <w:right w:val="none" w:sz="0" w:space="0" w:color="auto"/>
      </w:divBdr>
    </w:div>
    <w:div w:id="2129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C148687D-6B8A-4B2B-BA60-13947A55F31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2AFA-9ECE-4955-BC18-A2772A50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2836</Characters>
  <Application>Microsoft Office Word</Application>
  <DocSecurity>0</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Linda Rosenkranz</cp:lastModifiedBy>
  <cp:revision>4</cp:revision>
  <cp:lastPrinted>2016-09-12T09:37:00Z</cp:lastPrinted>
  <dcterms:created xsi:type="dcterms:W3CDTF">2016-09-12T13:59:00Z</dcterms:created>
  <dcterms:modified xsi:type="dcterms:W3CDTF">2016-09-12T14:05:00Z</dcterms:modified>
</cp:coreProperties>
</file>