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C8" w:rsidRPr="000269C8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996639D" wp14:editId="09784BBD">
            <wp:simplePos x="0" y="0"/>
            <wp:positionH relativeFrom="page">
              <wp:posOffset>57150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C8" w:rsidRPr="000269C8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Default="000269C8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76E62" w:rsidRDefault="00576E62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76E62" w:rsidRDefault="00576E62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76E62" w:rsidRDefault="00576E62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83F0B" w:rsidRPr="00FF7B01" w:rsidRDefault="00583F0B" w:rsidP="00583F0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C5241">
        <w:rPr>
          <w:rFonts w:ascii="Arial" w:hAnsi="Arial" w:cs="Arial"/>
          <w:sz w:val="20"/>
          <w:szCs w:val="20"/>
          <w:lang w:val="fr-CH"/>
        </w:rPr>
        <w:t>Bern</w:t>
      </w:r>
      <w:r>
        <w:rPr>
          <w:rFonts w:ascii="Arial" w:hAnsi="Arial" w:cs="Arial"/>
          <w:sz w:val="20"/>
          <w:szCs w:val="20"/>
          <w:lang w:val="fr-CH"/>
        </w:rPr>
        <w:t>, 13</w:t>
      </w:r>
      <w:r w:rsidR="00FF7B01">
        <w:rPr>
          <w:rFonts w:ascii="Arial" w:hAnsi="Arial" w:cs="Arial"/>
          <w:sz w:val="20"/>
          <w:szCs w:val="20"/>
          <w:lang w:val="fr-CH"/>
        </w:rPr>
        <w:t xml:space="preserve">. </w:t>
      </w:r>
      <w:r w:rsidR="00FF7B01" w:rsidRPr="00FF7B01">
        <w:rPr>
          <w:rFonts w:ascii="Arial" w:hAnsi="Arial" w:cs="Arial"/>
          <w:sz w:val="20"/>
          <w:szCs w:val="20"/>
        </w:rPr>
        <w:t xml:space="preserve">Juni </w:t>
      </w:r>
      <w:r w:rsidRPr="00FF7B01">
        <w:rPr>
          <w:rFonts w:ascii="Arial" w:hAnsi="Arial" w:cs="Arial"/>
          <w:sz w:val="20"/>
          <w:szCs w:val="20"/>
        </w:rPr>
        <w:t xml:space="preserve">2016 / </w:t>
      </w:r>
      <w:r w:rsidR="00FF7B01" w:rsidRPr="00FF7B01">
        <w:rPr>
          <w:rFonts w:ascii="Arial" w:hAnsi="Arial" w:cs="Arial"/>
          <w:sz w:val="20"/>
          <w:szCs w:val="20"/>
        </w:rPr>
        <w:t>Medienmitteilung</w:t>
      </w:r>
      <w:r w:rsidRPr="00FF7B01">
        <w:rPr>
          <w:rFonts w:ascii="Arial" w:hAnsi="Arial" w:cs="Arial"/>
          <w:sz w:val="20"/>
          <w:szCs w:val="20"/>
        </w:rPr>
        <w:t xml:space="preserve"> Travail.Suisse </w:t>
      </w:r>
    </w:p>
    <w:p w:rsidR="00583F0B" w:rsidRPr="00FF7B01" w:rsidRDefault="00583F0B" w:rsidP="00583F0B">
      <w:pPr>
        <w:spacing w:after="0" w:line="360" w:lineRule="exact"/>
        <w:rPr>
          <w:rFonts w:ascii="Arial" w:hAnsi="Arial" w:cs="Arial"/>
          <w:b/>
          <w:sz w:val="20"/>
          <w:szCs w:val="20"/>
        </w:rPr>
      </w:pPr>
    </w:p>
    <w:p w:rsidR="00583F0B" w:rsidRPr="00FF7B01" w:rsidRDefault="00FF7B01" w:rsidP="00583F0B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Erleichterte</w:t>
      </w:r>
      <w:r w:rsidRPr="00FF7B01">
        <w:rPr>
          <w:rFonts w:ascii="Arial" w:hAnsi="Arial" w:cs="Arial"/>
          <w:b/>
          <w:sz w:val="30"/>
          <w:szCs w:val="30"/>
        </w:rPr>
        <w:t xml:space="preserve"> Einbürgerungen der dritten Generation: Ein weiterer Sc</w:t>
      </w:r>
      <w:r>
        <w:rPr>
          <w:rFonts w:ascii="Arial" w:hAnsi="Arial" w:cs="Arial"/>
          <w:b/>
          <w:sz w:val="30"/>
          <w:szCs w:val="30"/>
        </w:rPr>
        <w:t>hritt in die richtige Richtung</w:t>
      </w:r>
    </w:p>
    <w:p w:rsidR="00583F0B" w:rsidRPr="00FF7B01" w:rsidRDefault="00583F0B" w:rsidP="00583F0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7B01" w:rsidRPr="00FF7B01" w:rsidRDefault="00FF7B01" w:rsidP="00583F0B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F7B01">
        <w:rPr>
          <w:rFonts w:ascii="Arial" w:hAnsi="Arial" w:cs="Arial"/>
          <w:b/>
          <w:sz w:val="20"/>
          <w:szCs w:val="20"/>
        </w:rPr>
        <w:t xml:space="preserve">Der Ständerat hat anlässlich seiner heutigen Sitzung die </w:t>
      </w:r>
      <w:r>
        <w:rPr>
          <w:rFonts w:ascii="Arial" w:hAnsi="Arial" w:cs="Arial"/>
          <w:b/>
          <w:sz w:val="20"/>
          <w:szCs w:val="20"/>
        </w:rPr>
        <w:t>von der Staatspolitischen Kommission vorgeschlagenen Änderungen der Bundesverfassung</w:t>
      </w:r>
      <w:r w:rsidR="00FF00CB">
        <w:rPr>
          <w:rFonts w:ascii="Arial" w:hAnsi="Arial" w:cs="Arial"/>
          <w:b/>
          <w:sz w:val="20"/>
          <w:szCs w:val="20"/>
        </w:rPr>
        <w:t xml:space="preserve"> und des Gesetzes</w:t>
      </w:r>
      <w:r>
        <w:rPr>
          <w:rFonts w:ascii="Arial" w:hAnsi="Arial" w:cs="Arial"/>
          <w:b/>
          <w:sz w:val="20"/>
          <w:szCs w:val="20"/>
        </w:rPr>
        <w:t xml:space="preserve"> zur erleichterten Einbürgerung von Ausländer/-innen der dritten Generation genehmigt. </w:t>
      </w:r>
      <w:r w:rsidRPr="00FF7B01">
        <w:rPr>
          <w:rFonts w:ascii="Arial" w:hAnsi="Arial" w:cs="Arial"/>
          <w:b/>
          <w:sz w:val="20"/>
          <w:szCs w:val="20"/>
          <w:lang w:val="fr-CH"/>
        </w:rPr>
        <w:t>Die parlamentarische Initiative geht nun zurück in den Nationalrat.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FF7B01">
        <w:rPr>
          <w:rFonts w:ascii="Arial" w:hAnsi="Arial" w:cs="Arial"/>
          <w:b/>
          <w:sz w:val="20"/>
          <w:szCs w:val="20"/>
        </w:rPr>
        <w:t xml:space="preserve">Travail.Suisse, der unabhängige Dachverband der Arbeitnehmenden, begrüsst diesen Schritt in die richtige Richtung. </w:t>
      </w:r>
    </w:p>
    <w:p w:rsidR="00FF7B01" w:rsidRPr="00FF7B01" w:rsidRDefault="00FF7B01" w:rsidP="00583F0B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E7956" w:rsidRDefault="00FF7B01" w:rsidP="00583F0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7B01">
        <w:rPr>
          <w:rFonts w:ascii="Arial" w:hAnsi="Arial" w:cs="Arial"/>
          <w:sz w:val="20"/>
          <w:szCs w:val="20"/>
        </w:rPr>
        <w:t>Während der Session hat Bundesrätin Simonetta Som</w:t>
      </w:r>
      <w:r>
        <w:rPr>
          <w:rFonts w:ascii="Arial" w:hAnsi="Arial" w:cs="Arial"/>
          <w:sz w:val="20"/>
          <w:szCs w:val="20"/>
        </w:rPr>
        <w:t>m</w:t>
      </w:r>
      <w:r w:rsidRPr="00FF7B01">
        <w:rPr>
          <w:rFonts w:ascii="Arial" w:hAnsi="Arial" w:cs="Arial"/>
          <w:sz w:val="20"/>
          <w:szCs w:val="20"/>
        </w:rPr>
        <w:t xml:space="preserve">aruga </w:t>
      </w:r>
      <w:r>
        <w:rPr>
          <w:rFonts w:ascii="Arial" w:hAnsi="Arial" w:cs="Arial"/>
          <w:sz w:val="20"/>
          <w:szCs w:val="20"/>
        </w:rPr>
        <w:t xml:space="preserve">daran erinnert, dass die erleichterte Einbürgerung von „Dritt-Generation-Ausländern“ keine automatische Einbürgerung zur Folge hat und dass es sich nicht um ein Grundrecht handelt. „Die erleichterte Einbürgerung für ausländische Personen der dritten Generation ist mehr als </w:t>
      </w:r>
      <w:r w:rsidR="00FF00CB">
        <w:rPr>
          <w:rFonts w:ascii="Arial" w:hAnsi="Arial" w:cs="Arial"/>
          <w:sz w:val="20"/>
          <w:szCs w:val="20"/>
        </w:rPr>
        <w:t>notwendig</w:t>
      </w:r>
      <w:r w:rsidR="00CE7956">
        <w:rPr>
          <w:rFonts w:ascii="Arial" w:hAnsi="Arial" w:cs="Arial"/>
          <w:sz w:val="20"/>
          <w:szCs w:val="20"/>
        </w:rPr>
        <w:t xml:space="preserve">“, sagt auch </w:t>
      </w:r>
      <w:r w:rsidR="00CE7956" w:rsidRPr="00CE7956">
        <w:rPr>
          <w:rFonts w:ascii="Arial" w:hAnsi="Arial" w:cs="Arial"/>
          <w:sz w:val="20"/>
          <w:szCs w:val="20"/>
        </w:rPr>
        <w:t xml:space="preserve">Hélène Agbémégnah, </w:t>
      </w:r>
      <w:r w:rsidR="00CE7956">
        <w:rPr>
          <w:rFonts w:ascii="Arial" w:hAnsi="Arial" w:cs="Arial"/>
          <w:sz w:val="20"/>
          <w:szCs w:val="20"/>
        </w:rPr>
        <w:t>Leiterin Migrationspolitik von T</w:t>
      </w:r>
      <w:r>
        <w:rPr>
          <w:rFonts w:ascii="Arial" w:hAnsi="Arial" w:cs="Arial"/>
          <w:sz w:val="20"/>
          <w:szCs w:val="20"/>
        </w:rPr>
        <w:t>ravail.Suiss</w:t>
      </w:r>
      <w:r w:rsidR="00CE7956">
        <w:rPr>
          <w:rFonts w:ascii="Arial" w:hAnsi="Arial" w:cs="Arial"/>
          <w:sz w:val="20"/>
          <w:szCs w:val="20"/>
        </w:rPr>
        <w:t xml:space="preserve">e. </w:t>
      </w:r>
      <w:bookmarkStart w:id="0" w:name="_GoBack"/>
      <w:bookmarkEnd w:id="0"/>
      <w:r w:rsidR="00CE7956" w:rsidRPr="00CE7956">
        <w:rPr>
          <w:rFonts w:ascii="Arial" w:hAnsi="Arial" w:cs="Arial"/>
          <w:sz w:val="20"/>
          <w:szCs w:val="20"/>
        </w:rPr>
        <w:t>Die Änderungen in der Bundesverfassung (</w:t>
      </w:r>
      <w:r w:rsidR="00CE7956" w:rsidRPr="00CE7956">
        <w:rPr>
          <w:rFonts w:ascii="Arial" w:hAnsi="Arial" w:cs="Arial"/>
          <w:sz w:val="20"/>
          <w:szCs w:val="20"/>
        </w:rPr>
        <w:t>Art. 38 Abs. 3 BV</w:t>
      </w:r>
      <w:r w:rsidR="00CE7956">
        <w:rPr>
          <w:rFonts w:ascii="Arial" w:hAnsi="Arial" w:cs="Arial"/>
          <w:sz w:val="20"/>
          <w:szCs w:val="20"/>
        </w:rPr>
        <w:t>)</w:t>
      </w:r>
      <w:r w:rsidR="00CE7956" w:rsidRPr="00CE7956">
        <w:rPr>
          <w:rFonts w:ascii="Arial" w:hAnsi="Arial" w:cs="Arial"/>
          <w:sz w:val="20"/>
          <w:szCs w:val="20"/>
        </w:rPr>
        <w:t xml:space="preserve"> wird von 21 Kantonen getragen</w:t>
      </w:r>
      <w:r w:rsidR="00CE7956">
        <w:rPr>
          <w:rFonts w:ascii="Arial" w:hAnsi="Arial" w:cs="Arial"/>
          <w:sz w:val="20"/>
          <w:szCs w:val="20"/>
        </w:rPr>
        <w:t xml:space="preserve"> und ermöglicht eine </w:t>
      </w:r>
      <w:r w:rsidR="00F10C68">
        <w:rPr>
          <w:rFonts w:ascii="Arial" w:hAnsi="Arial" w:cs="Arial"/>
          <w:sz w:val="20"/>
          <w:szCs w:val="20"/>
        </w:rPr>
        <w:t xml:space="preserve">schweizweite Vereinheitlichung </w:t>
      </w:r>
      <w:r w:rsidR="00CE7956" w:rsidRPr="00CE7956">
        <w:rPr>
          <w:rFonts w:ascii="Arial" w:hAnsi="Arial" w:cs="Arial"/>
          <w:sz w:val="20"/>
          <w:szCs w:val="20"/>
        </w:rPr>
        <w:t>für die Einbürgerung der Ausländer/-innen der dritten Generation.</w:t>
      </w:r>
    </w:p>
    <w:p w:rsidR="00CE7956" w:rsidRDefault="00CE7956" w:rsidP="00583F0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83F0B" w:rsidRDefault="00995AE6" w:rsidP="00995AE6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 xml:space="preserve">Travail.Suisse erinnert daran, dass die parlamentarische Initiative vor 9 Jahren (!) eingereicht wurde. Es wird Zeit, das Thema endlich dem Volk zu unterbreiten und es über die Änderung der Bundesverfassung abstimmen zu lassen. </w:t>
      </w:r>
    </w:p>
    <w:p w:rsidR="00583F0B" w:rsidRPr="00DD1A98" w:rsidRDefault="00583F0B" w:rsidP="00583F0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83F0B" w:rsidRPr="00DD1A98" w:rsidRDefault="00995AE6" w:rsidP="00583F0B">
      <w:pPr>
        <w:spacing w:after="0" w:line="300" w:lineRule="exact"/>
        <w:rPr>
          <w:rFonts w:ascii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sz w:val="20"/>
          <w:szCs w:val="20"/>
          <w:u w:val="single"/>
          <w:lang w:val="fr-CH"/>
        </w:rPr>
        <w:t>Mehr Informationen :</w:t>
      </w:r>
    </w:p>
    <w:p w:rsidR="00583F0B" w:rsidRPr="00DD1A98" w:rsidRDefault="00583F0B" w:rsidP="00583F0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DD1A98">
        <w:rPr>
          <w:rFonts w:ascii="Arial" w:hAnsi="Arial" w:cs="Arial"/>
          <w:sz w:val="20"/>
          <w:szCs w:val="20"/>
          <w:lang w:val="fr-CH"/>
        </w:rPr>
        <w:t xml:space="preserve">Hélène Agbémégnah, </w:t>
      </w:r>
      <w:r w:rsidR="00995AE6">
        <w:rPr>
          <w:rFonts w:ascii="Arial" w:hAnsi="Arial" w:cs="Arial"/>
          <w:sz w:val="20"/>
          <w:szCs w:val="20"/>
          <w:lang w:val="fr-CH"/>
        </w:rPr>
        <w:t xml:space="preserve">Leiterin Migration Travail.Suisse, Tel. </w:t>
      </w:r>
      <w:r w:rsidRPr="00DD1A98">
        <w:rPr>
          <w:rFonts w:ascii="Arial" w:hAnsi="Arial" w:cs="Arial"/>
          <w:sz w:val="20"/>
          <w:szCs w:val="20"/>
          <w:lang w:val="fr-CH"/>
        </w:rPr>
        <w:t xml:space="preserve">078 760 93 73   </w:t>
      </w:r>
    </w:p>
    <w:p w:rsidR="001228DF" w:rsidRPr="00EF1E72" w:rsidRDefault="001228DF" w:rsidP="00583F0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sectPr w:rsidR="001228DF" w:rsidRPr="00EF1E72" w:rsidSect="001228DF">
      <w:pgSz w:w="11906" w:h="16838" w:code="9"/>
      <w:pgMar w:top="1418" w:right="1134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A6" w:rsidRDefault="008A62A6" w:rsidP="00DB3F5F">
      <w:pPr>
        <w:spacing w:after="0" w:line="240" w:lineRule="auto"/>
      </w:pPr>
      <w:r>
        <w:separator/>
      </w:r>
    </w:p>
  </w:endnote>
  <w:endnote w:type="continuationSeparator" w:id="0">
    <w:p w:rsidR="008A62A6" w:rsidRDefault="008A62A6" w:rsidP="00D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A6" w:rsidRDefault="008A62A6" w:rsidP="00DB3F5F">
      <w:pPr>
        <w:spacing w:after="0" w:line="240" w:lineRule="auto"/>
      </w:pPr>
      <w:r>
        <w:separator/>
      </w:r>
    </w:p>
  </w:footnote>
  <w:footnote w:type="continuationSeparator" w:id="0">
    <w:p w:rsidR="008A62A6" w:rsidRDefault="008A62A6" w:rsidP="00DB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28DB"/>
    <w:multiLevelType w:val="hybridMultilevel"/>
    <w:tmpl w:val="B8A05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B7230"/>
    <w:multiLevelType w:val="hybridMultilevel"/>
    <w:tmpl w:val="F49C9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9"/>
    <w:rsid w:val="00000798"/>
    <w:rsid w:val="0001346B"/>
    <w:rsid w:val="0001392A"/>
    <w:rsid w:val="000269C8"/>
    <w:rsid w:val="000274BA"/>
    <w:rsid w:val="00031CDF"/>
    <w:rsid w:val="0003633C"/>
    <w:rsid w:val="00055A62"/>
    <w:rsid w:val="00056644"/>
    <w:rsid w:val="00066942"/>
    <w:rsid w:val="00067CE6"/>
    <w:rsid w:val="00071921"/>
    <w:rsid w:val="000C3437"/>
    <w:rsid w:val="000C6819"/>
    <w:rsid w:val="000D19B7"/>
    <w:rsid w:val="001016DF"/>
    <w:rsid w:val="00111819"/>
    <w:rsid w:val="00120362"/>
    <w:rsid w:val="00121BBB"/>
    <w:rsid w:val="001228DF"/>
    <w:rsid w:val="00123CC4"/>
    <w:rsid w:val="00124507"/>
    <w:rsid w:val="0012730E"/>
    <w:rsid w:val="00133B45"/>
    <w:rsid w:val="00134F14"/>
    <w:rsid w:val="00137724"/>
    <w:rsid w:val="00147F65"/>
    <w:rsid w:val="00151BD5"/>
    <w:rsid w:val="00154D3E"/>
    <w:rsid w:val="00165D7F"/>
    <w:rsid w:val="00176336"/>
    <w:rsid w:val="001871B4"/>
    <w:rsid w:val="0019170D"/>
    <w:rsid w:val="001A1B5E"/>
    <w:rsid w:val="001A49E8"/>
    <w:rsid w:val="001B1C3A"/>
    <w:rsid w:val="001B2C72"/>
    <w:rsid w:val="001B7E5E"/>
    <w:rsid w:val="001C1D28"/>
    <w:rsid w:val="001C7EA7"/>
    <w:rsid w:val="001E32BB"/>
    <w:rsid w:val="001E5678"/>
    <w:rsid w:val="001E6771"/>
    <w:rsid w:val="001E7B42"/>
    <w:rsid w:val="00200F10"/>
    <w:rsid w:val="00201ED8"/>
    <w:rsid w:val="00212997"/>
    <w:rsid w:val="00213D4A"/>
    <w:rsid w:val="0021777A"/>
    <w:rsid w:val="00230EC4"/>
    <w:rsid w:val="002476C1"/>
    <w:rsid w:val="002704B8"/>
    <w:rsid w:val="0027768A"/>
    <w:rsid w:val="00284EE1"/>
    <w:rsid w:val="0028602F"/>
    <w:rsid w:val="002926BF"/>
    <w:rsid w:val="00296F69"/>
    <w:rsid w:val="002A079D"/>
    <w:rsid w:val="002C38DD"/>
    <w:rsid w:val="002C719F"/>
    <w:rsid w:val="002D4E21"/>
    <w:rsid w:val="002D6147"/>
    <w:rsid w:val="002E327A"/>
    <w:rsid w:val="002F0D0D"/>
    <w:rsid w:val="002F524B"/>
    <w:rsid w:val="002F60A5"/>
    <w:rsid w:val="00311559"/>
    <w:rsid w:val="0032635A"/>
    <w:rsid w:val="00350B21"/>
    <w:rsid w:val="003549FF"/>
    <w:rsid w:val="0035604A"/>
    <w:rsid w:val="003620EB"/>
    <w:rsid w:val="00364252"/>
    <w:rsid w:val="00371401"/>
    <w:rsid w:val="00373271"/>
    <w:rsid w:val="00375820"/>
    <w:rsid w:val="0038047D"/>
    <w:rsid w:val="00382F60"/>
    <w:rsid w:val="00385EF1"/>
    <w:rsid w:val="00395292"/>
    <w:rsid w:val="003A3B76"/>
    <w:rsid w:val="003B1EF3"/>
    <w:rsid w:val="003D0528"/>
    <w:rsid w:val="003D1EFF"/>
    <w:rsid w:val="0040464D"/>
    <w:rsid w:val="0040523C"/>
    <w:rsid w:val="00416833"/>
    <w:rsid w:val="004221F3"/>
    <w:rsid w:val="004224E8"/>
    <w:rsid w:val="00431531"/>
    <w:rsid w:val="00432983"/>
    <w:rsid w:val="00433EC7"/>
    <w:rsid w:val="00436502"/>
    <w:rsid w:val="004369D2"/>
    <w:rsid w:val="00443589"/>
    <w:rsid w:val="00455C28"/>
    <w:rsid w:val="00470B61"/>
    <w:rsid w:val="00472806"/>
    <w:rsid w:val="00474886"/>
    <w:rsid w:val="004848D8"/>
    <w:rsid w:val="00492256"/>
    <w:rsid w:val="004A22D9"/>
    <w:rsid w:val="004A365B"/>
    <w:rsid w:val="004A48BB"/>
    <w:rsid w:val="004A7961"/>
    <w:rsid w:val="004B2207"/>
    <w:rsid w:val="004B3BB7"/>
    <w:rsid w:val="004B3CE9"/>
    <w:rsid w:val="004B43F4"/>
    <w:rsid w:val="004C0F77"/>
    <w:rsid w:val="004C6589"/>
    <w:rsid w:val="004D1B45"/>
    <w:rsid w:val="004E6ECE"/>
    <w:rsid w:val="004E7B62"/>
    <w:rsid w:val="004F2D83"/>
    <w:rsid w:val="00501942"/>
    <w:rsid w:val="005054A3"/>
    <w:rsid w:val="005115C4"/>
    <w:rsid w:val="005235DF"/>
    <w:rsid w:val="0052794C"/>
    <w:rsid w:val="00535753"/>
    <w:rsid w:val="00535A83"/>
    <w:rsid w:val="00535CA7"/>
    <w:rsid w:val="00540916"/>
    <w:rsid w:val="00543B22"/>
    <w:rsid w:val="00545C9E"/>
    <w:rsid w:val="00550072"/>
    <w:rsid w:val="00552CC1"/>
    <w:rsid w:val="00562C4D"/>
    <w:rsid w:val="00563633"/>
    <w:rsid w:val="005651EC"/>
    <w:rsid w:val="00566990"/>
    <w:rsid w:val="00573E83"/>
    <w:rsid w:val="00574D4A"/>
    <w:rsid w:val="00576E62"/>
    <w:rsid w:val="00583F0B"/>
    <w:rsid w:val="00591FF7"/>
    <w:rsid w:val="005A64FF"/>
    <w:rsid w:val="005A7D42"/>
    <w:rsid w:val="005B5909"/>
    <w:rsid w:val="005B5DAE"/>
    <w:rsid w:val="005D40ED"/>
    <w:rsid w:val="005D46E5"/>
    <w:rsid w:val="005E7A9B"/>
    <w:rsid w:val="005F7C42"/>
    <w:rsid w:val="006112D6"/>
    <w:rsid w:val="00616438"/>
    <w:rsid w:val="0062345C"/>
    <w:rsid w:val="00630754"/>
    <w:rsid w:val="0064221A"/>
    <w:rsid w:val="0064637E"/>
    <w:rsid w:val="00651EC9"/>
    <w:rsid w:val="006763D6"/>
    <w:rsid w:val="00677112"/>
    <w:rsid w:val="00682C2E"/>
    <w:rsid w:val="006833DB"/>
    <w:rsid w:val="00691B09"/>
    <w:rsid w:val="0069683B"/>
    <w:rsid w:val="00697DD0"/>
    <w:rsid w:val="006A0FAA"/>
    <w:rsid w:val="006B0D94"/>
    <w:rsid w:val="006B29A3"/>
    <w:rsid w:val="006B2B72"/>
    <w:rsid w:val="006B3576"/>
    <w:rsid w:val="006D1BD6"/>
    <w:rsid w:val="006D6F3D"/>
    <w:rsid w:val="006E0CC7"/>
    <w:rsid w:val="00704577"/>
    <w:rsid w:val="0070632B"/>
    <w:rsid w:val="007124D5"/>
    <w:rsid w:val="007157F3"/>
    <w:rsid w:val="00736CE9"/>
    <w:rsid w:val="00752C19"/>
    <w:rsid w:val="007602E3"/>
    <w:rsid w:val="00767EC2"/>
    <w:rsid w:val="00772FC8"/>
    <w:rsid w:val="0077672A"/>
    <w:rsid w:val="007772D9"/>
    <w:rsid w:val="00780EC2"/>
    <w:rsid w:val="00787DC9"/>
    <w:rsid w:val="007904C0"/>
    <w:rsid w:val="00791A46"/>
    <w:rsid w:val="00794DC9"/>
    <w:rsid w:val="00797CEC"/>
    <w:rsid w:val="007A09E0"/>
    <w:rsid w:val="007A14BF"/>
    <w:rsid w:val="007C5C9D"/>
    <w:rsid w:val="007D27B8"/>
    <w:rsid w:val="007D6D12"/>
    <w:rsid w:val="007E03AE"/>
    <w:rsid w:val="007E2F92"/>
    <w:rsid w:val="007F5D53"/>
    <w:rsid w:val="008007CB"/>
    <w:rsid w:val="00827865"/>
    <w:rsid w:val="0083339E"/>
    <w:rsid w:val="00844991"/>
    <w:rsid w:val="00847530"/>
    <w:rsid w:val="00850566"/>
    <w:rsid w:val="00854FF5"/>
    <w:rsid w:val="00866B63"/>
    <w:rsid w:val="008735F4"/>
    <w:rsid w:val="00875F8F"/>
    <w:rsid w:val="00877214"/>
    <w:rsid w:val="00886EDA"/>
    <w:rsid w:val="00887360"/>
    <w:rsid w:val="00894BEA"/>
    <w:rsid w:val="008A4FC8"/>
    <w:rsid w:val="008A62A6"/>
    <w:rsid w:val="008A6BC4"/>
    <w:rsid w:val="008C37D1"/>
    <w:rsid w:val="008C7784"/>
    <w:rsid w:val="008D7A61"/>
    <w:rsid w:val="008E021B"/>
    <w:rsid w:val="008F3EF8"/>
    <w:rsid w:val="00901960"/>
    <w:rsid w:val="00924DC1"/>
    <w:rsid w:val="00926D15"/>
    <w:rsid w:val="00936D2E"/>
    <w:rsid w:val="00940A3F"/>
    <w:rsid w:val="009443FF"/>
    <w:rsid w:val="00973586"/>
    <w:rsid w:val="00976B86"/>
    <w:rsid w:val="00981A8C"/>
    <w:rsid w:val="00995AE6"/>
    <w:rsid w:val="009A2E86"/>
    <w:rsid w:val="009C1E36"/>
    <w:rsid w:val="009C795B"/>
    <w:rsid w:val="009E3DD8"/>
    <w:rsid w:val="009E5DF1"/>
    <w:rsid w:val="00A021A5"/>
    <w:rsid w:val="00A068FF"/>
    <w:rsid w:val="00A1242D"/>
    <w:rsid w:val="00A13630"/>
    <w:rsid w:val="00A14F33"/>
    <w:rsid w:val="00A15804"/>
    <w:rsid w:val="00A16501"/>
    <w:rsid w:val="00A23922"/>
    <w:rsid w:val="00A3612B"/>
    <w:rsid w:val="00A43217"/>
    <w:rsid w:val="00A4471A"/>
    <w:rsid w:val="00A5572A"/>
    <w:rsid w:val="00A64DC0"/>
    <w:rsid w:val="00A707EB"/>
    <w:rsid w:val="00A822D7"/>
    <w:rsid w:val="00A845E5"/>
    <w:rsid w:val="00A8650A"/>
    <w:rsid w:val="00A87D19"/>
    <w:rsid w:val="00A908E7"/>
    <w:rsid w:val="00AA15FE"/>
    <w:rsid w:val="00AA1D02"/>
    <w:rsid w:val="00AA60CC"/>
    <w:rsid w:val="00AB4899"/>
    <w:rsid w:val="00AB6042"/>
    <w:rsid w:val="00AC18F8"/>
    <w:rsid w:val="00AE3941"/>
    <w:rsid w:val="00AF6779"/>
    <w:rsid w:val="00B106C2"/>
    <w:rsid w:val="00B27AC3"/>
    <w:rsid w:val="00B550BA"/>
    <w:rsid w:val="00B60CAD"/>
    <w:rsid w:val="00B85C83"/>
    <w:rsid w:val="00B93867"/>
    <w:rsid w:val="00B94BE1"/>
    <w:rsid w:val="00BB6347"/>
    <w:rsid w:val="00BD1298"/>
    <w:rsid w:val="00BD16E5"/>
    <w:rsid w:val="00BD246A"/>
    <w:rsid w:val="00BD4F30"/>
    <w:rsid w:val="00BE1DA9"/>
    <w:rsid w:val="00C1077A"/>
    <w:rsid w:val="00C22E9A"/>
    <w:rsid w:val="00C234FA"/>
    <w:rsid w:val="00C36F76"/>
    <w:rsid w:val="00C378A9"/>
    <w:rsid w:val="00C43B39"/>
    <w:rsid w:val="00C47EDF"/>
    <w:rsid w:val="00C56A24"/>
    <w:rsid w:val="00C65422"/>
    <w:rsid w:val="00C665A1"/>
    <w:rsid w:val="00C82AE9"/>
    <w:rsid w:val="00C8350F"/>
    <w:rsid w:val="00C921B9"/>
    <w:rsid w:val="00C962FE"/>
    <w:rsid w:val="00CA1105"/>
    <w:rsid w:val="00CA16EE"/>
    <w:rsid w:val="00CA2200"/>
    <w:rsid w:val="00CB2D7D"/>
    <w:rsid w:val="00CB7851"/>
    <w:rsid w:val="00CC1F4D"/>
    <w:rsid w:val="00CC29F3"/>
    <w:rsid w:val="00CD15E5"/>
    <w:rsid w:val="00CD5002"/>
    <w:rsid w:val="00CE7956"/>
    <w:rsid w:val="00CF24CF"/>
    <w:rsid w:val="00CF412F"/>
    <w:rsid w:val="00D03296"/>
    <w:rsid w:val="00D12448"/>
    <w:rsid w:val="00D36AAA"/>
    <w:rsid w:val="00D37992"/>
    <w:rsid w:val="00D55F3C"/>
    <w:rsid w:val="00D621A3"/>
    <w:rsid w:val="00D659E3"/>
    <w:rsid w:val="00D660B1"/>
    <w:rsid w:val="00D669F3"/>
    <w:rsid w:val="00D77F1D"/>
    <w:rsid w:val="00D974F3"/>
    <w:rsid w:val="00DA1D96"/>
    <w:rsid w:val="00DA2490"/>
    <w:rsid w:val="00DB3F5F"/>
    <w:rsid w:val="00DC3C7F"/>
    <w:rsid w:val="00DC66B7"/>
    <w:rsid w:val="00DD147A"/>
    <w:rsid w:val="00DD4D40"/>
    <w:rsid w:val="00DD52C7"/>
    <w:rsid w:val="00DE3EBC"/>
    <w:rsid w:val="00DF513A"/>
    <w:rsid w:val="00E0076C"/>
    <w:rsid w:val="00E01C5B"/>
    <w:rsid w:val="00E01D9D"/>
    <w:rsid w:val="00E10A92"/>
    <w:rsid w:val="00E130F3"/>
    <w:rsid w:val="00E22073"/>
    <w:rsid w:val="00E25264"/>
    <w:rsid w:val="00E43052"/>
    <w:rsid w:val="00E56559"/>
    <w:rsid w:val="00E64611"/>
    <w:rsid w:val="00EB02B1"/>
    <w:rsid w:val="00EC42CB"/>
    <w:rsid w:val="00ED3E6A"/>
    <w:rsid w:val="00EF1E72"/>
    <w:rsid w:val="00EF2465"/>
    <w:rsid w:val="00EF40DA"/>
    <w:rsid w:val="00EF4B78"/>
    <w:rsid w:val="00EF5678"/>
    <w:rsid w:val="00EF6A02"/>
    <w:rsid w:val="00F003F6"/>
    <w:rsid w:val="00F04A59"/>
    <w:rsid w:val="00F0581A"/>
    <w:rsid w:val="00F058BE"/>
    <w:rsid w:val="00F10C68"/>
    <w:rsid w:val="00F44905"/>
    <w:rsid w:val="00F458E4"/>
    <w:rsid w:val="00F528CF"/>
    <w:rsid w:val="00F544D7"/>
    <w:rsid w:val="00F55C73"/>
    <w:rsid w:val="00F5652F"/>
    <w:rsid w:val="00F7105E"/>
    <w:rsid w:val="00F86261"/>
    <w:rsid w:val="00FA1901"/>
    <w:rsid w:val="00FA65A4"/>
    <w:rsid w:val="00FB67A2"/>
    <w:rsid w:val="00FC459C"/>
    <w:rsid w:val="00FC518E"/>
    <w:rsid w:val="00FD2F4D"/>
    <w:rsid w:val="00FD60EC"/>
    <w:rsid w:val="00FD777A"/>
    <w:rsid w:val="00FE1D3E"/>
    <w:rsid w:val="00FE5606"/>
    <w:rsid w:val="00FE5DF6"/>
    <w:rsid w:val="00FE7E86"/>
    <w:rsid w:val="00FF00CB"/>
    <w:rsid w:val="00FF1109"/>
    <w:rsid w:val="00FF775C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6C2174-2B98-424B-8788-5A076D6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DB3F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B3F5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F5F"/>
    <w:rPr>
      <w:vertAlign w:val="superscript"/>
    </w:rPr>
  </w:style>
  <w:style w:type="character" w:customStyle="1" w:styleId="st">
    <w:name w:val="st"/>
    <w:basedOn w:val="Absatz-Standardschriftart"/>
    <w:rsid w:val="00F003F6"/>
  </w:style>
  <w:style w:type="character" w:styleId="Hervorhebung">
    <w:name w:val="Emphasis"/>
    <w:basedOn w:val="Absatz-Standardschriftart"/>
    <w:uiPriority w:val="20"/>
    <w:qFormat/>
    <w:rsid w:val="00F003F6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697D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7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7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7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7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69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DD0"/>
    <w:rPr>
      <w:rFonts w:ascii="Segoe UI" w:hAnsi="Segoe UI" w:cs="Segoe UI"/>
      <w:sz w:val="18"/>
      <w:szCs w:val="18"/>
    </w:rPr>
  </w:style>
  <w:style w:type="paragraph" w:styleId="berarbeitung">
    <w:name w:val="Revision"/>
    <w:hidden/>
    <w:semiHidden/>
    <w:rsid w:val="00697DD0"/>
    <w:pPr>
      <w:spacing w:after="0" w:line="240" w:lineRule="auto"/>
    </w:pPr>
  </w:style>
  <w:style w:type="character" w:styleId="Hyperlink">
    <w:name w:val="Hyperlink"/>
    <w:uiPriority w:val="99"/>
    <w:rsid w:val="00C378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36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53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1019-37F4-4F8A-8FAF-9FC70451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1340</Characters>
  <Application>Microsoft Office Word</Application>
  <DocSecurity>0</DocSecurity>
  <Lines>21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Linda Rosenkranz</cp:lastModifiedBy>
  <cp:revision>5</cp:revision>
  <cp:lastPrinted>2016-06-13T15:19:00Z</cp:lastPrinted>
  <dcterms:created xsi:type="dcterms:W3CDTF">2016-06-13T15:02:00Z</dcterms:created>
  <dcterms:modified xsi:type="dcterms:W3CDTF">2016-06-13T15:25:00Z</dcterms:modified>
</cp:coreProperties>
</file>