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6E" w:rsidRPr="00087971" w:rsidRDefault="0026136E" w:rsidP="00087971">
      <w:pPr>
        <w:spacing w:after="0" w:line="300" w:lineRule="exact"/>
        <w:rPr>
          <w:rFonts w:ascii="Arial" w:hAnsi="Arial" w:cs="Arial"/>
          <w:sz w:val="20"/>
          <w:szCs w:val="20"/>
          <w:lang w:val="fr-FR"/>
        </w:rPr>
      </w:pPr>
      <w:r w:rsidRPr="00087971">
        <w:rPr>
          <w:rFonts w:ascii="Arial" w:hAnsi="Arial" w:cs="Arial"/>
          <w:sz w:val="20"/>
          <w:szCs w:val="20"/>
          <w:lang w:val="fr-FR"/>
        </w:rPr>
        <w:t>Service médias Travail.Suisse – Edition du 15 février 2016</w:t>
      </w:r>
    </w:p>
    <w:p w:rsidR="0026136E" w:rsidRPr="00087971" w:rsidRDefault="0026136E" w:rsidP="00087971">
      <w:pPr>
        <w:spacing w:after="0" w:line="300" w:lineRule="exact"/>
        <w:rPr>
          <w:rFonts w:ascii="Arial" w:hAnsi="Arial" w:cs="Arial"/>
          <w:b/>
          <w:sz w:val="20"/>
          <w:szCs w:val="20"/>
          <w:lang w:val="fr-FR"/>
        </w:rPr>
      </w:pPr>
    </w:p>
    <w:p w:rsidR="0026136E" w:rsidRPr="00087971" w:rsidRDefault="0026136E" w:rsidP="00087971">
      <w:pPr>
        <w:spacing w:after="0" w:line="300" w:lineRule="exact"/>
        <w:rPr>
          <w:rFonts w:ascii="Arial" w:hAnsi="Arial" w:cs="Arial"/>
          <w:b/>
          <w:sz w:val="20"/>
          <w:szCs w:val="20"/>
          <w:lang w:val="fr-FR"/>
        </w:rPr>
      </w:pPr>
    </w:p>
    <w:p w:rsidR="0026136E" w:rsidRPr="00087971" w:rsidRDefault="0026136E" w:rsidP="00087971">
      <w:pPr>
        <w:spacing w:after="0" w:line="300" w:lineRule="exact"/>
        <w:rPr>
          <w:rFonts w:ascii="Arial" w:hAnsi="Arial" w:cs="Arial"/>
          <w:b/>
          <w:sz w:val="20"/>
          <w:szCs w:val="20"/>
          <w:lang w:val="fr-FR"/>
        </w:rPr>
      </w:pPr>
    </w:p>
    <w:p w:rsidR="0026136E" w:rsidRPr="00087971" w:rsidRDefault="0026136E" w:rsidP="00087971">
      <w:pPr>
        <w:spacing w:after="0" w:line="300" w:lineRule="exact"/>
        <w:rPr>
          <w:rFonts w:ascii="Arial" w:hAnsi="Arial" w:cs="Arial"/>
          <w:b/>
          <w:sz w:val="20"/>
          <w:szCs w:val="20"/>
          <w:lang w:val="fr-FR"/>
        </w:rPr>
      </w:pPr>
    </w:p>
    <w:p w:rsidR="0026136E" w:rsidRPr="00087971" w:rsidRDefault="0026136E" w:rsidP="00087971">
      <w:pPr>
        <w:spacing w:after="0" w:line="300" w:lineRule="exact"/>
        <w:rPr>
          <w:rFonts w:ascii="Arial" w:hAnsi="Arial" w:cs="Arial"/>
          <w:b/>
          <w:sz w:val="20"/>
          <w:szCs w:val="20"/>
          <w:lang w:val="fr-FR"/>
        </w:rPr>
      </w:pPr>
    </w:p>
    <w:p w:rsidR="0026136E" w:rsidRPr="00B472E2" w:rsidRDefault="0026136E" w:rsidP="00DB47C7">
      <w:pPr>
        <w:spacing w:after="0" w:line="240" w:lineRule="auto"/>
        <w:rPr>
          <w:rFonts w:ascii="Arial" w:hAnsi="Arial" w:cs="Arial"/>
          <w:b/>
          <w:sz w:val="28"/>
          <w:szCs w:val="28"/>
          <w:lang w:val="fr-FR"/>
        </w:rPr>
      </w:pPr>
      <w:r w:rsidRPr="00B472E2">
        <w:rPr>
          <w:rFonts w:ascii="Arial" w:hAnsi="Arial" w:cs="Arial"/>
          <w:b/>
          <w:sz w:val="30"/>
          <w:szCs w:val="30"/>
          <w:lang w:val="fr-FR"/>
        </w:rPr>
        <w:t>L’initiative de mise en œuvre est extrêmement dangereuse, sur le plan économique aussi</w:t>
      </w:r>
    </w:p>
    <w:p w:rsidR="0026136E" w:rsidRPr="00B472E2" w:rsidRDefault="0026136E" w:rsidP="006B2B72">
      <w:pPr>
        <w:spacing w:after="0" w:line="300" w:lineRule="exact"/>
        <w:rPr>
          <w:rFonts w:ascii="Arial" w:hAnsi="Arial" w:cs="Arial"/>
          <w:b/>
          <w:sz w:val="20"/>
          <w:szCs w:val="20"/>
          <w:lang w:val="fr-FR"/>
        </w:rPr>
      </w:pPr>
    </w:p>
    <w:p w:rsidR="0026136E" w:rsidRPr="00B472E2" w:rsidRDefault="0026136E" w:rsidP="00EA1C65">
      <w:pPr>
        <w:spacing w:after="0" w:line="300" w:lineRule="exact"/>
        <w:rPr>
          <w:rFonts w:ascii="Arial" w:hAnsi="Arial" w:cs="Arial"/>
          <w:b/>
          <w:sz w:val="20"/>
          <w:szCs w:val="20"/>
          <w:lang w:val="fr-FR"/>
        </w:rPr>
      </w:pPr>
      <w:r w:rsidRPr="00B472E2">
        <w:rPr>
          <w:rFonts w:ascii="Arial" w:hAnsi="Arial" w:cs="Arial"/>
          <w:b/>
          <w:sz w:val="20"/>
          <w:szCs w:val="20"/>
          <w:lang w:val="fr-FR"/>
        </w:rPr>
        <w:t>Le 28 février, la Suisse se prononcera sur l’initiative de mise en œuvre. Il ne s’agit pas seulement d’une contrainte politique et d’une atteinte aux droits fondamentaux, ainsi qu’à la Convention européenne des droits de l’homme. Cette initiative remet également en question notre Etat de droit et compromet notre prospérité et notre développement économique. Il est clair pour Travail.Suisse, l’organisation faîtière indépendante des travailleurs, que cette initiative doit être rejetée, ne serait-ce qu’au nom de l’économie et des intérêts des travailleurs.</w:t>
      </w:r>
    </w:p>
    <w:p w:rsidR="0026136E" w:rsidRPr="00B472E2" w:rsidRDefault="0026136E" w:rsidP="00DB47C7">
      <w:pPr>
        <w:spacing w:after="0" w:line="300" w:lineRule="exact"/>
        <w:rPr>
          <w:rFonts w:ascii="Arial" w:hAnsi="Arial" w:cs="Arial"/>
          <w:sz w:val="20"/>
          <w:szCs w:val="20"/>
          <w:lang w:val="fr-FR"/>
        </w:rPr>
      </w:pPr>
    </w:p>
    <w:p w:rsidR="0026136E" w:rsidRPr="00B472E2" w:rsidRDefault="0026136E" w:rsidP="00DB47C7">
      <w:pPr>
        <w:spacing w:after="0" w:line="300" w:lineRule="exact"/>
        <w:rPr>
          <w:rFonts w:ascii="Arial" w:hAnsi="Arial" w:cs="Arial"/>
          <w:i/>
          <w:sz w:val="20"/>
          <w:szCs w:val="20"/>
          <w:lang w:val="fr-FR"/>
        </w:rPr>
      </w:pPr>
      <w:r w:rsidRPr="00B472E2">
        <w:rPr>
          <w:rFonts w:ascii="Arial" w:hAnsi="Arial" w:cs="Arial"/>
          <w:i/>
          <w:sz w:val="20"/>
          <w:szCs w:val="20"/>
          <w:lang w:val="fr-FR"/>
        </w:rPr>
        <w:t>Gabriel Fischer, responsable de la politique économique de Travail.Suisse</w:t>
      </w:r>
    </w:p>
    <w:p w:rsidR="0026136E" w:rsidRPr="00B472E2" w:rsidRDefault="0026136E" w:rsidP="00EA1C65">
      <w:pPr>
        <w:spacing w:after="0" w:line="300" w:lineRule="exact"/>
        <w:rPr>
          <w:rFonts w:ascii="Arial" w:hAnsi="Arial" w:cs="Arial"/>
          <w:b/>
          <w:sz w:val="20"/>
          <w:szCs w:val="20"/>
          <w:lang w:val="fr-FR"/>
        </w:rPr>
      </w:pP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 xml:space="preserve">Une loi très stricte a prévu de mettre en œuvre l’initiative sur le renvoi. Pourtant, certains cas particuliers font l’objet d’un jugement qui tient compte non seulement de la Constitution fédérale et du principe de la proportionnalité qui y est ancré, mais aussi de l’Etat de droit suisse. Certes, en vertu de la séparation des pouvoirs, celui-ci confère la législation au législatif, mais au pouvoir judiciaire, la jurisprudence et donc le pouvoir d’appréciation du juge. Or, du fait de son automatisme, le renvoi tel qu’il est prévu dans l’initiative de mise en œuvre abolit cette séparation des pouvoirs, et fait des tribunaux de simples instances de mise en œuvre. </w:t>
      </w:r>
    </w:p>
    <w:p w:rsidR="0026136E" w:rsidRPr="00B472E2" w:rsidRDefault="0026136E" w:rsidP="00EA1C65">
      <w:pPr>
        <w:spacing w:after="0" w:line="300" w:lineRule="exact"/>
        <w:rPr>
          <w:rFonts w:ascii="Arial" w:hAnsi="Arial" w:cs="Arial"/>
          <w:sz w:val="20"/>
          <w:szCs w:val="20"/>
          <w:lang w:val="fr-FR"/>
        </w:rPr>
      </w:pP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Plus de deux millions de personnes en Suisse seraient directement concernées par l’initiative de mise en œuvre, en ce qu’elles encourraient en permanence le risque de perdre leur permis de séjour - également pour des infractions légères. Les secondas et secondos sont concernés, eux qui sont des membres importants et des mieux intégrés de notre société, au même titre que la main-d’œuvre étrangère précieuse pour notre marché du travail. Mais bien d’autres personnes sont touchées, en leur qualité de proches, concubins ou amis et connaissances de personnes directement concernées.</w:t>
      </w:r>
    </w:p>
    <w:p w:rsidR="0026136E" w:rsidRPr="00B472E2" w:rsidRDefault="0026136E" w:rsidP="00EA1C65">
      <w:pPr>
        <w:spacing w:after="0" w:line="300" w:lineRule="exact"/>
        <w:rPr>
          <w:rFonts w:ascii="Arial" w:hAnsi="Arial" w:cs="Arial"/>
          <w:sz w:val="20"/>
          <w:szCs w:val="20"/>
          <w:lang w:val="fr-FR"/>
        </w:rPr>
      </w:pP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Travail.Suisse rejette résolument cette initiative pour des raisons éthiques, juridiques et sociopolitiques. Toutefois, l’aspect économique et la prise en compte des intérêts des travailleurs parlent, eux aussi, clairement en faveur du NON.</w:t>
      </w: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 xml:space="preserve"> </w:t>
      </w:r>
    </w:p>
    <w:p w:rsidR="0026136E" w:rsidRPr="00B472E2" w:rsidRDefault="0026136E" w:rsidP="00EA1C65">
      <w:pPr>
        <w:spacing w:after="0" w:line="300" w:lineRule="exact"/>
        <w:rPr>
          <w:rFonts w:ascii="Arial" w:hAnsi="Arial" w:cs="Arial"/>
          <w:sz w:val="20"/>
          <w:szCs w:val="20"/>
          <w:lang w:val="fr-FR"/>
        </w:rPr>
      </w:pPr>
    </w:p>
    <w:p w:rsidR="0026136E" w:rsidRPr="00B472E2" w:rsidRDefault="0026136E" w:rsidP="00EA1C65">
      <w:pPr>
        <w:spacing w:after="0" w:line="300" w:lineRule="exact"/>
        <w:rPr>
          <w:rFonts w:ascii="Arial" w:hAnsi="Arial" w:cs="Arial"/>
          <w:b/>
          <w:sz w:val="20"/>
          <w:szCs w:val="20"/>
          <w:lang w:val="fr-FR"/>
        </w:rPr>
      </w:pPr>
      <w:r w:rsidRPr="00B472E2">
        <w:rPr>
          <w:rFonts w:ascii="Arial" w:hAnsi="Arial" w:cs="Arial"/>
          <w:b/>
          <w:sz w:val="20"/>
          <w:szCs w:val="20"/>
          <w:lang w:val="fr-FR"/>
        </w:rPr>
        <w:t>Une nouvelle menace pour les Accords bilatéraux</w:t>
      </w:r>
    </w:p>
    <w:p w:rsidR="0026136E" w:rsidRPr="00B472E2" w:rsidRDefault="0026136E" w:rsidP="00EA1C65">
      <w:pPr>
        <w:spacing w:after="0" w:line="300" w:lineRule="exact"/>
        <w:rPr>
          <w:rFonts w:ascii="Arial" w:hAnsi="Arial" w:cs="Arial"/>
          <w:sz w:val="20"/>
          <w:szCs w:val="20"/>
          <w:lang w:val="fr-FR"/>
        </w:rPr>
      </w:pP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 xml:space="preserve">Depuis l’acceptation, le 9 février 2014, de l’initiative contre l’immigration de masse, les relations de la Suisse avec l’Union européenne sont tendues. L’application de l’article 121a de la Constitution fédérale reste floue même deux ans après cette votation. Jusqu’ici, l’UE a rejeté une demande de renégociation de l’Accord sur la libre circulation des personnes. Le Conseil fédéral prévoit d’appliquer une clause de sauvegarde même décidée unilatéralement en cas d’urgence. Celle-ci compromettrait encore davantage la relation avec l’UE ; par conséquent, une suppression des accords bilatéraux liée à la clause de sauvegarde n’est toujours pas à exclure. L’incertitude quant à nos relations futures avec </w:t>
      </w:r>
      <w:r w:rsidRPr="00B472E2">
        <w:rPr>
          <w:rFonts w:ascii="Arial" w:hAnsi="Arial" w:cs="Arial"/>
          <w:sz w:val="20"/>
          <w:szCs w:val="20"/>
          <w:lang w:val="fr-FR"/>
        </w:rPr>
        <w:lastRenderedPageBreak/>
        <w:t>nos voisins directs, de loin nos principaux partenaires commerciaux et, en particulier, l’épée de Damoclès que constitue la suppression des Accords bilatéraux représentent, depuis plus de deux ans, une menace pour la Suisse et, à leur manière, contribuent à freiner momentanément la croissance économique de notre pays. La Suisse risque d’accuser une nouvelle fois un net recul, comme dans les années 90 avec le NON à l’EEE qui a entraîné une décennie de stagnation économique, générant plus de 5% de chômeurs et que seule l’introduction des Accords bilatéraux a permis de surmonter.</w:t>
      </w:r>
    </w:p>
    <w:p w:rsidR="0026136E" w:rsidRPr="00B472E2" w:rsidRDefault="0026136E" w:rsidP="00EA1C65">
      <w:pPr>
        <w:spacing w:after="0" w:line="300" w:lineRule="exact"/>
        <w:rPr>
          <w:rFonts w:ascii="Arial" w:hAnsi="Arial" w:cs="Arial"/>
          <w:sz w:val="20"/>
          <w:szCs w:val="20"/>
          <w:lang w:val="fr-FR"/>
        </w:rPr>
      </w:pPr>
    </w:p>
    <w:p w:rsidR="0026136E" w:rsidRPr="00B472E2" w:rsidRDefault="0026136E" w:rsidP="00EA1C65">
      <w:pPr>
        <w:spacing w:after="0" w:line="300" w:lineRule="exact"/>
        <w:rPr>
          <w:rFonts w:ascii="Arial" w:hAnsi="Arial" w:cs="Arial"/>
          <w:sz w:val="20"/>
          <w:szCs w:val="20"/>
          <w:lang w:val="fr-FR"/>
        </w:rPr>
      </w:pPr>
      <w:r w:rsidRPr="00B472E2">
        <w:rPr>
          <w:rFonts w:ascii="Arial" w:hAnsi="Arial" w:cs="Arial"/>
          <w:sz w:val="20"/>
          <w:szCs w:val="20"/>
          <w:lang w:val="fr-FR"/>
        </w:rPr>
        <w:t>L’initiative de mise en œuvre est une nouvelle pierre d’achoppement dans l’ensemble du processus d’application, compatible avec l’UE, de l’article 121a de la Constitution fédérale. L’expulsion automatique même en cas d’infractions légères est en contradiction avec l’Accord sur la libre circulation des personnes. C’est pourquoi dans sa teneur l’initiative de mise en œuvre non seulement fait fi de la Convention européenne des droits de l’homme, mais viole délibérément aussi l’Accord sur la libre circulation des personnes et reporte aux calendes grecques une solution mutuellement convenue avec l’UE.</w:t>
      </w:r>
    </w:p>
    <w:p w:rsidR="0026136E" w:rsidRPr="00B472E2" w:rsidRDefault="0026136E" w:rsidP="00EA1C65">
      <w:pPr>
        <w:spacing w:after="0" w:line="300" w:lineRule="exact"/>
        <w:rPr>
          <w:rFonts w:ascii="Arial" w:hAnsi="Arial" w:cs="Arial"/>
          <w:b/>
          <w:sz w:val="20"/>
          <w:szCs w:val="20"/>
          <w:lang w:val="fr-FR"/>
        </w:rPr>
      </w:pPr>
    </w:p>
    <w:p w:rsidR="0026136E" w:rsidRPr="00B472E2" w:rsidRDefault="0026136E" w:rsidP="00EA1C65">
      <w:pPr>
        <w:spacing w:after="0" w:line="300" w:lineRule="exact"/>
        <w:rPr>
          <w:rFonts w:ascii="Arial" w:hAnsi="Arial" w:cs="Arial"/>
          <w:b/>
          <w:sz w:val="20"/>
          <w:szCs w:val="20"/>
          <w:lang w:val="fr-FR"/>
        </w:rPr>
      </w:pPr>
    </w:p>
    <w:p w:rsidR="0026136E" w:rsidRPr="00B472E2" w:rsidRDefault="0026136E" w:rsidP="00366FAA">
      <w:pPr>
        <w:spacing w:after="0" w:line="300" w:lineRule="exact"/>
        <w:rPr>
          <w:rFonts w:ascii="Arial" w:hAnsi="Arial" w:cs="Arial"/>
          <w:i/>
          <w:sz w:val="20"/>
          <w:szCs w:val="20"/>
          <w:lang w:val="fr-FR"/>
        </w:rPr>
      </w:pPr>
      <w:r w:rsidRPr="00B472E2">
        <w:rPr>
          <w:rFonts w:ascii="Arial" w:hAnsi="Arial" w:cs="Arial"/>
          <w:b/>
          <w:sz w:val="20"/>
          <w:szCs w:val="20"/>
          <w:lang w:val="fr-FR"/>
        </w:rPr>
        <w:t>Pour la Suisse, perdre la sécurité du droit met en péril les avantages dus à sa situation</w:t>
      </w:r>
    </w:p>
    <w:p w:rsidR="0026136E" w:rsidRPr="00B472E2" w:rsidRDefault="0026136E" w:rsidP="00366FAA">
      <w:pPr>
        <w:spacing w:after="0" w:line="300" w:lineRule="exact"/>
        <w:rPr>
          <w:rFonts w:ascii="Arial" w:hAnsi="Arial" w:cs="Arial"/>
          <w:sz w:val="20"/>
          <w:szCs w:val="20"/>
          <w:lang w:val="fr-FR"/>
        </w:rPr>
      </w:pPr>
    </w:p>
    <w:p w:rsidR="0026136E" w:rsidRPr="00B472E2" w:rsidRDefault="0026136E" w:rsidP="00366FAA">
      <w:pPr>
        <w:spacing w:after="0" w:line="300" w:lineRule="exact"/>
        <w:rPr>
          <w:rFonts w:ascii="Arial" w:hAnsi="Arial" w:cs="Arial"/>
          <w:sz w:val="20"/>
          <w:szCs w:val="20"/>
          <w:lang w:val="fr-FR"/>
        </w:rPr>
      </w:pPr>
      <w:r w:rsidRPr="00B472E2">
        <w:rPr>
          <w:rFonts w:ascii="Arial" w:hAnsi="Arial" w:cs="Arial"/>
          <w:sz w:val="20"/>
          <w:szCs w:val="20"/>
          <w:lang w:val="fr-FR"/>
        </w:rPr>
        <w:t xml:space="preserve">Dans les comparaisons internationales, la Suisse est régulièrement en tête quant à sa productivité et à sa compétitivité. A titre d’exemple, en 2015, pour la septième fois de suite, elle occupe le premier rang </w:t>
      </w:r>
      <w:r w:rsidRPr="00103DA8">
        <w:rPr>
          <w:rFonts w:ascii="Arial" w:hAnsi="Arial" w:cs="Arial"/>
          <w:sz w:val="20"/>
          <w:szCs w:val="20"/>
          <w:lang w:val="fr-FR"/>
        </w:rPr>
        <w:t xml:space="preserve">du Global Competitiveness Index (indice mondial </w:t>
      </w:r>
      <w:r w:rsidRPr="00A9653E">
        <w:rPr>
          <w:rFonts w:ascii="Arial" w:hAnsi="Arial" w:cs="Arial"/>
          <w:sz w:val="20"/>
          <w:szCs w:val="20"/>
          <w:lang w:val="fr-FR"/>
        </w:rPr>
        <w:t>de la compétitivité)</w:t>
      </w:r>
      <w:r w:rsidRPr="00B472E2">
        <w:rPr>
          <w:rFonts w:ascii="Arial" w:hAnsi="Arial" w:cs="Arial"/>
          <w:sz w:val="20"/>
          <w:szCs w:val="20"/>
          <w:lang w:val="fr-FR"/>
        </w:rPr>
        <w:t xml:space="preserve"> du Forum économique mondial. Des conditions-cadre stables et un Etat de droit fiable et indépendant contribuent notamment de manière décisive à cette situation. L’acceptation de l’initiative contre l’immigration de masse apporte déjà de grandes incertitudes quant à nos relations futures avec nos voisins directs et a une incidence négative sur le climat économique. L’initiative de mise en œuvre viendrait encore ajouter une forte et persistante insécurité juridique. Tout laisse prévoir que cela affaiblirait la position de la Suisse, freinerait le développement économique et mettrait des emplois en péril. En résumé: la violation intentionnelle d’accords internationaux et le fait d’ignorer la Convention européenne des droits de l’homme sont également risqués sur le plan économique et tout simplement indignes d’un pays comme la Suisse!</w:t>
      </w:r>
    </w:p>
    <w:p w:rsidR="0026136E" w:rsidRPr="00B472E2" w:rsidRDefault="0026136E" w:rsidP="00366FAA">
      <w:pPr>
        <w:spacing w:after="0" w:line="300" w:lineRule="exact"/>
        <w:rPr>
          <w:rFonts w:ascii="Arial" w:hAnsi="Arial" w:cs="Arial"/>
          <w:sz w:val="20"/>
          <w:szCs w:val="20"/>
          <w:lang w:val="fr-FR"/>
        </w:rPr>
      </w:pPr>
    </w:p>
    <w:p w:rsidR="0026136E" w:rsidRPr="00B472E2" w:rsidRDefault="0026136E" w:rsidP="004A1392">
      <w:pPr>
        <w:spacing w:after="0" w:line="300" w:lineRule="exact"/>
        <w:rPr>
          <w:rFonts w:ascii="Arial" w:hAnsi="Arial" w:cs="Arial"/>
          <w:sz w:val="20"/>
          <w:szCs w:val="20"/>
          <w:lang w:val="fr-FR"/>
        </w:rPr>
      </w:pPr>
      <w:r w:rsidRPr="00B472E2">
        <w:rPr>
          <w:rFonts w:ascii="Arial" w:hAnsi="Arial" w:cs="Arial"/>
          <w:sz w:val="20"/>
          <w:szCs w:val="20"/>
          <w:lang w:val="fr-FR"/>
        </w:rPr>
        <w:t>L’initiative de mise en œuvre est un projet politique qui fait abstraction du travail parlementaire, compromet la séparation des pouvoirs et bafoue les droits fondamentaux, qui divise la société et complique l’intégration, qui entrave encore davantage les relations avec nos voisins et met en péril notre prospérité et nos emplois. Il faut résolument combattre une telle initiative et glisser dans les urnes un NON clair et fort, dans l’intérêt des travailleurs et de la société tout entière.</w:t>
      </w:r>
    </w:p>
    <w:p w:rsidR="0026136E" w:rsidRDefault="0026136E" w:rsidP="004A1392">
      <w:pPr>
        <w:spacing w:after="0" w:line="300" w:lineRule="exact"/>
        <w:rPr>
          <w:rFonts w:ascii="Arial" w:hAnsi="Arial" w:cs="Arial"/>
          <w:sz w:val="20"/>
          <w:szCs w:val="20"/>
          <w:lang w:val="fr-FR"/>
        </w:rPr>
      </w:pPr>
    </w:p>
    <w:p w:rsidR="0026136E" w:rsidRDefault="0026136E" w:rsidP="004A1392">
      <w:pPr>
        <w:spacing w:after="0" w:line="300" w:lineRule="exact"/>
        <w:rPr>
          <w:rFonts w:ascii="Arial" w:hAnsi="Arial" w:cs="Arial"/>
          <w:sz w:val="20"/>
          <w:szCs w:val="20"/>
          <w:lang w:val="fr-FR"/>
        </w:rPr>
      </w:pPr>
    </w:p>
    <w:p w:rsidR="0026136E" w:rsidRDefault="0026136E" w:rsidP="004A1392">
      <w:pPr>
        <w:spacing w:after="0" w:line="300" w:lineRule="exact"/>
        <w:rPr>
          <w:rFonts w:ascii="Arial" w:hAnsi="Arial" w:cs="Arial"/>
          <w:sz w:val="20"/>
          <w:szCs w:val="20"/>
          <w:lang w:val="fr-FR"/>
        </w:rPr>
      </w:pPr>
    </w:p>
    <w:p w:rsidR="0026136E" w:rsidRDefault="0026136E" w:rsidP="004A1392">
      <w:pPr>
        <w:spacing w:after="0" w:line="300" w:lineRule="exact"/>
        <w:rPr>
          <w:rFonts w:ascii="Arial" w:hAnsi="Arial" w:cs="Arial"/>
          <w:sz w:val="20"/>
          <w:szCs w:val="20"/>
          <w:lang w:val="fr-FR"/>
        </w:rPr>
      </w:pPr>
    </w:p>
    <w:p w:rsidR="0026136E" w:rsidRDefault="0026136E" w:rsidP="004A1392">
      <w:pPr>
        <w:spacing w:after="0" w:line="300" w:lineRule="exact"/>
        <w:rPr>
          <w:rFonts w:ascii="Arial" w:hAnsi="Arial" w:cs="Arial"/>
          <w:sz w:val="20"/>
          <w:szCs w:val="20"/>
          <w:lang w:val="fr-FR"/>
        </w:rPr>
      </w:pPr>
    </w:p>
    <w:p w:rsidR="0026136E" w:rsidRDefault="0026136E" w:rsidP="004A1392">
      <w:pPr>
        <w:spacing w:after="0" w:line="300" w:lineRule="exact"/>
        <w:rPr>
          <w:rFonts w:ascii="Arial" w:hAnsi="Arial" w:cs="Arial"/>
          <w:sz w:val="20"/>
          <w:szCs w:val="20"/>
          <w:lang w:val="fr-FR"/>
        </w:rPr>
      </w:pPr>
    </w:p>
    <w:p w:rsidR="00087971" w:rsidRDefault="00087971" w:rsidP="004A1392">
      <w:pPr>
        <w:spacing w:after="0" w:line="300" w:lineRule="exact"/>
        <w:rPr>
          <w:rFonts w:ascii="Arial" w:hAnsi="Arial" w:cs="Arial"/>
          <w:sz w:val="20"/>
          <w:szCs w:val="20"/>
          <w:lang w:val="fr-FR"/>
        </w:rPr>
      </w:pPr>
    </w:p>
    <w:p w:rsidR="00087971" w:rsidRPr="00B472E2" w:rsidRDefault="00087971" w:rsidP="004A1392">
      <w:pPr>
        <w:spacing w:after="0" w:line="300" w:lineRule="exact"/>
        <w:rPr>
          <w:rFonts w:ascii="Arial" w:hAnsi="Arial" w:cs="Arial"/>
          <w:sz w:val="20"/>
          <w:szCs w:val="20"/>
          <w:lang w:val="fr-FR"/>
        </w:rPr>
      </w:pPr>
      <w:bookmarkStart w:id="0" w:name="_GoBack"/>
      <w:bookmarkEnd w:id="0"/>
    </w:p>
    <w:p w:rsidR="0026136E" w:rsidRPr="00B472E2" w:rsidRDefault="0026136E" w:rsidP="004A1392">
      <w:pPr>
        <w:spacing w:after="0" w:line="300" w:lineRule="exact"/>
        <w:rPr>
          <w:rFonts w:ascii="Arial" w:hAnsi="Arial" w:cs="Arial"/>
          <w:sz w:val="20"/>
          <w:szCs w:val="20"/>
          <w:lang w:val="fr-FR"/>
        </w:rPr>
      </w:pPr>
    </w:p>
    <w:p w:rsidR="0026136E" w:rsidRPr="00B472E2" w:rsidRDefault="0026136E" w:rsidP="004A1392">
      <w:pPr>
        <w:spacing w:after="0" w:line="300" w:lineRule="exact"/>
        <w:jc w:val="center"/>
        <w:rPr>
          <w:rFonts w:ascii="Arial" w:hAnsi="Arial" w:cs="Arial"/>
          <w:sz w:val="20"/>
          <w:szCs w:val="20"/>
          <w:lang w:val="fr-FR"/>
        </w:rPr>
      </w:pPr>
      <w:r w:rsidRPr="00B472E2">
        <w:rPr>
          <w:rFonts w:ascii="Arial" w:hAnsi="Arial" w:cs="Arial"/>
          <w:sz w:val="20"/>
          <w:szCs w:val="20"/>
          <w:lang w:val="fr-FR"/>
        </w:rPr>
        <w:t>Travail.Suisse, Hopfenweg 21, 3001 Berne, tél. 031 370 21 11, info@travailsuisse.ch,</w:t>
      </w:r>
    </w:p>
    <w:p w:rsidR="0026136E" w:rsidRPr="00B472E2" w:rsidRDefault="0026136E" w:rsidP="004A1392">
      <w:pPr>
        <w:spacing w:after="0" w:line="300" w:lineRule="exact"/>
        <w:jc w:val="center"/>
        <w:rPr>
          <w:rFonts w:ascii="Arial" w:hAnsi="Arial" w:cs="Arial"/>
          <w:sz w:val="20"/>
          <w:szCs w:val="20"/>
          <w:lang w:val="fr-FR"/>
        </w:rPr>
      </w:pPr>
      <w:r w:rsidRPr="00B472E2">
        <w:rPr>
          <w:rFonts w:ascii="Arial" w:hAnsi="Arial" w:cs="Arial"/>
          <w:sz w:val="20"/>
          <w:szCs w:val="20"/>
          <w:lang w:val="fr-FR"/>
        </w:rPr>
        <w:t>www.travailsuisse.ch</w:t>
      </w:r>
    </w:p>
    <w:sectPr w:rsidR="0026136E" w:rsidRPr="00B472E2" w:rsidSect="00C70A5D">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6E" w:rsidRDefault="0026136E" w:rsidP="00DB3F5F">
      <w:pPr>
        <w:spacing w:after="0" w:line="240" w:lineRule="auto"/>
      </w:pPr>
      <w:r>
        <w:separator/>
      </w:r>
    </w:p>
  </w:endnote>
  <w:endnote w:type="continuationSeparator" w:id="0">
    <w:p w:rsidR="0026136E" w:rsidRDefault="0026136E"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6E" w:rsidRDefault="0026136E" w:rsidP="00DB3F5F">
      <w:pPr>
        <w:spacing w:after="0" w:line="240" w:lineRule="auto"/>
      </w:pPr>
      <w:r>
        <w:separator/>
      </w:r>
    </w:p>
  </w:footnote>
  <w:footnote w:type="continuationSeparator" w:id="0">
    <w:p w:rsidR="0026136E" w:rsidRDefault="0026136E"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F07"/>
    <w:multiLevelType w:val="hybridMultilevel"/>
    <w:tmpl w:val="F1828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214F7A"/>
    <w:multiLevelType w:val="hybridMultilevel"/>
    <w:tmpl w:val="A3CE816E"/>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BFA25FE"/>
    <w:multiLevelType w:val="hybridMultilevel"/>
    <w:tmpl w:val="46DCF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CE9"/>
    <w:rsid w:val="00000798"/>
    <w:rsid w:val="0000215F"/>
    <w:rsid w:val="0001346B"/>
    <w:rsid w:val="0001392A"/>
    <w:rsid w:val="00017847"/>
    <w:rsid w:val="000274BA"/>
    <w:rsid w:val="00031CDF"/>
    <w:rsid w:val="0003633C"/>
    <w:rsid w:val="00055A62"/>
    <w:rsid w:val="0005629F"/>
    <w:rsid w:val="00056644"/>
    <w:rsid w:val="00066942"/>
    <w:rsid w:val="00066AAB"/>
    <w:rsid w:val="00067CE6"/>
    <w:rsid w:val="000718DA"/>
    <w:rsid w:val="00073606"/>
    <w:rsid w:val="00086A7F"/>
    <w:rsid w:val="00087971"/>
    <w:rsid w:val="000A771D"/>
    <w:rsid w:val="000B016D"/>
    <w:rsid w:val="000C3437"/>
    <w:rsid w:val="000C6819"/>
    <w:rsid w:val="000D19B7"/>
    <w:rsid w:val="001016DF"/>
    <w:rsid w:val="00103DA8"/>
    <w:rsid w:val="001058B3"/>
    <w:rsid w:val="00111819"/>
    <w:rsid w:val="00111C41"/>
    <w:rsid w:val="00117F7E"/>
    <w:rsid w:val="00120362"/>
    <w:rsid w:val="00121BBB"/>
    <w:rsid w:val="00123CC4"/>
    <w:rsid w:val="00124507"/>
    <w:rsid w:val="0012730E"/>
    <w:rsid w:val="00133B45"/>
    <w:rsid w:val="00134F14"/>
    <w:rsid w:val="0013678B"/>
    <w:rsid w:val="00137724"/>
    <w:rsid w:val="00140B5A"/>
    <w:rsid w:val="001430E2"/>
    <w:rsid w:val="001458C4"/>
    <w:rsid w:val="00147F65"/>
    <w:rsid w:val="00151BD5"/>
    <w:rsid w:val="00151DA7"/>
    <w:rsid w:val="001521F4"/>
    <w:rsid w:val="00154D3E"/>
    <w:rsid w:val="0015530A"/>
    <w:rsid w:val="00165D7F"/>
    <w:rsid w:val="00166A52"/>
    <w:rsid w:val="00176336"/>
    <w:rsid w:val="001871B4"/>
    <w:rsid w:val="0019170D"/>
    <w:rsid w:val="001A1B5E"/>
    <w:rsid w:val="001B17C6"/>
    <w:rsid w:val="001B1C3A"/>
    <w:rsid w:val="001B2C72"/>
    <w:rsid w:val="001B6D8A"/>
    <w:rsid w:val="001B7E5E"/>
    <w:rsid w:val="001C1D28"/>
    <w:rsid w:val="001C7EA7"/>
    <w:rsid w:val="001E32BB"/>
    <w:rsid w:val="001E5678"/>
    <w:rsid w:val="001E6771"/>
    <w:rsid w:val="001E7B42"/>
    <w:rsid w:val="001F4002"/>
    <w:rsid w:val="00201ED8"/>
    <w:rsid w:val="00213D4A"/>
    <w:rsid w:val="0021777A"/>
    <w:rsid w:val="00230EC4"/>
    <w:rsid w:val="002368DB"/>
    <w:rsid w:val="002476C1"/>
    <w:rsid w:val="0026136E"/>
    <w:rsid w:val="002704B8"/>
    <w:rsid w:val="002710ED"/>
    <w:rsid w:val="00284EE1"/>
    <w:rsid w:val="0028602F"/>
    <w:rsid w:val="002926BF"/>
    <w:rsid w:val="00296F69"/>
    <w:rsid w:val="002A079D"/>
    <w:rsid w:val="002B1C09"/>
    <w:rsid w:val="002C719F"/>
    <w:rsid w:val="002C727B"/>
    <w:rsid w:val="002D4E21"/>
    <w:rsid w:val="002D6147"/>
    <w:rsid w:val="002E327A"/>
    <w:rsid w:val="002F0D0D"/>
    <w:rsid w:val="002F524B"/>
    <w:rsid w:val="002F60A5"/>
    <w:rsid w:val="0030451B"/>
    <w:rsid w:val="00327396"/>
    <w:rsid w:val="003309FF"/>
    <w:rsid w:val="0033754F"/>
    <w:rsid w:val="00350B21"/>
    <w:rsid w:val="003549FF"/>
    <w:rsid w:val="0035604A"/>
    <w:rsid w:val="00356BEA"/>
    <w:rsid w:val="003620EB"/>
    <w:rsid w:val="00364252"/>
    <w:rsid w:val="00366FAA"/>
    <w:rsid w:val="00373271"/>
    <w:rsid w:val="00375820"/>
    <w:rsid w:val="0038047D"/>
    <w:rsid w:val="00382F60"/>
    <w:rsid w:val="00385EF1"/>
    <w:rsid w:val="00395292"/>
    <w:rsid w:val="003A0DDE"/>
    <w:rsid w:val="003A1A05"/>
    <w:rsid w:val="003A3B76"/>
    <w:rsid w:val="003B06C4"/>
    <w:rsid w:val="003B1EF3"/>
    <w:rsid w:val="003B4061"/>
    <w:rsid w:val="003B544D"/>
    <w:rsid w:val="003D0528"/>
    <w:rsid w:val="003D1EFF"/>
    <w:rsid w:val="003D61B7"/>
    <w:rsid w:val="003D7869"/>
    <w:rsid w:val="003E4B5F"/>
    <w:rsid w:val="003F2477"/>
    <w:rsid w:val="0040464D"/>
    <w:rsid w:val="0040523C"/>
    <w:rsid w:val="0040575A"/>
    <w:rsid w:val="00416833"/>
    <w:rsid w:val="004221F3"/>
    <w:rsid w:val="004224E8"/>
    <w:rsid w:val="00431531"/>
    <w:rsid w:val="00432983"/>
    <w:rsid w:val="00433EC7"/>
    <w:rsid w:val="00436502"/>
    <w:rsid w:val="004369D2"/>
    <w:rsid w:val="00443589"/>
    <w:rsid w:val="00443913"/>
    <w:rsid w:val="0044459E"/>
    <w:rsid w:val="00455C28"/>
    <w:rsid w:val="00457628"/>
    <w:rsid w:val="00470B61"/>
    <w:rsid w:val="00472806"/>
    <w:rsid w:val="00474886"/>
    <w:rsid w:val="004848D8"/>
    <w:rsid w:val="00492256"/>
    <w:rsid w:val="00494835"/>
    <w:rsid w:val="004A1392"/>
    <w:rsid w:val="004A22D9"/>
    <w:rsid w:val="004A365B"/>
    <w:rsid w:val="004A48BB"/>
    <w:rsid w:val="004A4942"/>
    <w:rsid w:val="004A7961"/>
    <w:rsid w:val="004B2207"/>
    <w:rsid w:val="004B3BB7"/>
    <w:rsid w:val="004B3CE9"/>
    <w:rsid w:val="004B43F4"/>
    <w:rsid w:val="004C0F77"/>
    <w:rsid w:val="004C6589"/>
    <w:rsid w:val="004D1B45"/>
    <w:rsid w:val="004D4D5E"/>
    <w:rsid w:val="004E7B62"/>
    <w:rsid w:val="004F2D83"/>
    <w:rsid w:val="005054A3"/>
    <w:rsid w:val="00505FAD"/>
    <w:rsid w:val="005115C4"/>
    <w:rsid w:val="0052454E"/>
    <w:rsid w:val="00533551"/>
    <w:rsid w:val="00535753"/>
    <w:rsid w:val="00535A83"/>
    <w:rsid w:val="00535CA7"/>
    <w:rsid w:val="00537D46"/>
    <w:rsid w:val="00540916"/>
    <w:rsid w:val="00543B22"/>
    <w:rsid w:val="00550072"/>
    <w:rsid w:val="00552CC1"/>
    <w:rsid w:val="00554F70"/>
    <w:rsid w:val="00562C4D"/>
    <w:rsid w:val="00563633"/>
    <w:rsid w:val="005651EC"/>
    <w:rsid w:val="00572BE9"/>
    <w:rsid w:val="00573E83"/>
    <w:rsid w:val="00574D4A"/>
    <w:rsid w:val="005A64FF"/>
    <w:rsid w:val="005A7D42"/>
    <w:rsid w:val="005B5909"/>
    <w:rsid w:val="005B5DAE"/>
    <w:rsid w:val="005C485C"/>
    <w:rsid w:val="005D40ED"/>
    <w:rsid w:val="005D46E5"/>
    <w:rsid w:val="005E7A9B"/>
    <w:rsid w:val="005F7C42"/>
    <w:rsid w:val="006051CE"/>
    <w:rsid w:val="00616438"/>
    <w:rsid w:val="0062345C"/>
    <w:rsid w:val="00630754"/>
    <w:rsid w:val="00641173"/>
    <w:rsid w:val="0064221A"/>
    <w:rsid w:val="0064637E"/>
    <w:rsid w:val="00651EC9"/>
    <w:rsid w:val="0065323D"/>
    <w:rsid w:val="006763D6"/>
    <w:rsid w:val="00677112"/>
    <w:rsid w:val="006833DB"/>
    <w:rsid w:val="006914B9"/>
    <w:rsid w:val="0069683B"/>
    <w:rsid w:val="00697DD0"/>
    <w:rsid w:val="006A0FAA"/>
    <w:rsid w:val="006B0D94"/>
    <w:rsid w:val="006B29A3"/>
    <w:rsid w:val="006B2B72"/>
    <w:rsid w:val="006B3576"/>
    <w:rsid w:val="006C0B05"/>
    <w:rsid w:val="006C2763"/>
    <w:rsid w:val="006D1BD6"/>
    <w:rsid w:val="006D6F3D"/>
    <w:rsid w:val="006E0CC7"/>
    <w:rsid w:val="00704577"/>
    <w:rsid w:val="0070632B"/>
    <w:rsid w:val="007124D5"/>
    <w:rsid w:val="007157F3"/>
    <w:rsid w:val="00726D20"/>
    <w:rsid w:val="00736CE9"/>
    <w:rsid w:val="00752C19"/>
    <w:rsid w:val="00767EC2"/>
    <w:rsid w:val="0077672A"/>
    <w:rsid w:val="007772D9"/>
    <w:rsid w:val="00780913"/>
    <w:rsid w:val="00780EC2"/>
    <w:rsid w:val="00787DC9"/>
    <w:rsid w:val="007904C0"/>
    <w:rsid w:val="00790B4E"/>
    <w:rsid w:val="00791A46"/>
    <w:rsid w:val="00797CEC"/>
    <w:rsid w:val="007A09E0"/>
    <w:rsid w:val="007A14BF"/>
    <w:rsid w:val="007A62D3"/>
    <w:rsid w:val="007C5C6A"/>
    <w:rsid w:val="007C5C9D"/>
    <w:rsid w:val="007D27B8"/>
    <w:rsid w:val="007E03AE"/>
    <w:rsid w:val="007E2F92"/>
    <w:rsid w:val="007E5ABA"/>
    <w:rsid w:val="007F5D53"/>
    <w:rsid w:val="007F737C"/>
    <w:rsid w:val="008007CB"/>
    <w:rsid w:val="00800F2B"/>
    <w:rsid w:val="0080123D"/>
    <w:rsid w:val="008117E1"/>
    <w:rsid w:val="00824D20"/>
    <w:rsid w:val="00827865"/>
    <w:rsid w:val="00832BC0"/>
    <w:rsid w:val="00832C20"/>
    <w:rsid w:val="0083339E"/>
    <w:rsid w:val="00844991"/>
    <w:rsid w:val="00847530"/>
    <w:rsid w:val="00850566"/>
    <w:rsid w:val="00854FF5"/>
    <w:rsid w:val="00857294"/>
    <w:rsid w:val="00866B63"/>
    <w:rsid w:val="008735F4"/>
    <w:rsid w:val="00875F8F"/>
    <w:rsid w:val="00877214"/>
    <w:rsid w:val="00886EDA"/>
    <w:rsid w:val="00894BEA"/>
    <w:rsid w:val="008A4FC8"/>
    <w:rsid w:val="008A6BC4"/>
    <w:rsid w:val="008B03E9"/>
    <w:rsid w:val="008C37D1"/>
    <w:rsid w:val="008C7784"/>
    <w:rsid w:val="008D6D3A"/>
    <w:rsid w:val="008D7A61"/>
    <w:rsid w:val="008E021B"/>
    <w:rsid w:val="008F3EF8"/>
    <w:rsid w:val="008F6782"/>
    <w:rsid w:val="008F7854"/>
    <w:rsid w:val="008F7DDA"/>
    <w:rsid w:val="00901960"/>
    <w:rsid w:val="00903520"/>
    <w:rsid w:val="00903E1A"/>
    <w:rsid w:val="00920042"/>
    <w:rsid w:val="00924DC1"/>
    <w:rsid w:val="00926D15"/>
    <w:rsid w:val="00927ABB"/>
    <w:rsid w:val="0093118D"/>
    <w:rsid w:val="00940A3F"/>
    <w:rsid w:val="009443FF"/>
    <w:rsid w:val="00944864"/>
    <w:rsid w:val="00946CCD"/>
    <w:rsid w:val="00973586"/>
    <w:rsid w:val="00976B86"/>
    <w:rsid w:val="00977947"/>
    <w:rsid w:val="00981A8C"/>
    <w:rsid w:val="009A2E86"/>
    <w:rsid w:val="009C1E36"/>
    <w:rsid w:val="009C795B"/>
    <w:rsid w:val="009E0FDA"/>
    <w:rsid w:val="009E3DD8"/>
    <w:rsid w:val="00A021A5"/>
    <w:rsid w:val="00A02A48"/>
    <w:rsid w:val="00A068FF"/>
    <w:rsid w:val="00A1242D"/>
    <w:rsid w:val="00A131E9"/>
    <w:rsid w:val="00A13630"/>
    <w:rsid w:val="00A14F33"/>
    <w:rsid w:val="00A16501"/>
    <w:rsid w:val="00A2039E"/>
    <w:rsid w:val="00A23922"/>
    <w:rsid w:val="00A26D2A"/>
    <w:rsid w:val="00A3612B"/>
    <w:rsid w:val="00A43217"/>
    <w:rsid w:val="00A4471A"/>
    <w:rsid w:val="00A51364"/>
    <w:rsid w:val="00A5572A"/>
    <w:rsid w:val="00A64DC0"/>
    <w:rsid w:val="00A66781"/>
    <w:rsid w:val="00A707EB"/>
    <w:rsid w:val="00A822D7"/>
    <w:rsid w:val="00A845E5"/>
    <w:rsid w:val="00A8650A"/>
    <w:rsid w:val="00A87D19"/>
    <w:rsid w:val="00A908E7"/>
    <w:rsid w:val="00A9653E"/>
    <w:rsid w:val="00AA15FE"/>
    <w:rsid w:val="00AA1D02"/>
    <w:rsid w:val="00AA60CC"/>
    <w:rsid w:val="00AB6042"/>
    <w:rsid w:val="00AC18F8"/>
    <w:rsid w:val="00AD2BEE"/>
    <w:rsid w:val="00AD6BB4"/>
    <w:rsid w:val="00AE3941"/>
    <w:rsid w:val="00AF6779"/>
    <w:rsid w:val="00B048C1"/>
    <w:rsid w:val="00B106C2"/>
    <w:rsid w:val="00B13F4B"/>
    <w:rsid w:val="00B27AC3"/>
    <w:rsid w:val="00B42FA5"/>
    <w:rsid w:val="00B472E2"/>
    <w:rsid w:val="00B60CAD"/>
    <w:rsid w:val="00B850F2"/>
    <w:rsid w:val="00B85C83"/>
    <w:rsid w:val="00B93867"/>
    <w:rsid w:val="00B94BE1"/>
    <w:rsid w:val="00BB6347"/>
    <w:rsid w:val="00BC56CA"/>
    <w:rsid w:val="00BD16E5"/>
    <w:rsid w:val="00BD246A"/>
    <w:rsid w:val="00BD4F30"/>
    <w:rsid w:val="00BE1DA9"/>
    <w:rsid w:val="00C0148D"/>
    <w:rsid w:val="00C1077A"/>
    <w:rsid w:val="00C21391"/>
    <w:rsid w:val="00C22E9A"/>
    <w:rsid w:val="00C234FA"/>
    <w:rsid w:val="00C26FE4"/>
    <w:rsid w:val="00C36F76"/>
    <w:rsid w:val="00C378A9"/>
    <w:rsid w:val="00C47EDF"/>
    <w:rsid w:val="00C5644B"/>
    <w:rsid w:val="00C56A24"/>
    <w:rsid w:val="00C65422"/>
    <w:rsid w:val="00C70A5D"/>
    <w:rsid w:val="00C82AE9"/>
    <w:rsid w:val="00C921B9"/>
    <w:rsid w:val="00C962FE"/>
    <w:rsid w:val="00CA16EE"/>
    <w:rsid w:val="00CA2200"/>
    <w:rsid w:val="00CB2D7D"/>
    <w:rsid w:val="00CB7851"/>
    <w:rsid w:val="00CC29F3"/>
    <w:rsid w:val="00CD15E5"/>
    <w:rsid w:val="00CF24CF"/>
    <w:rsid w:val="00CF412F"/>
    <w:rsid w:val="00CF58DB"/>
    <w:rsid w:val="00D03296"/>
    <w:rsid w:val="00D12448"/>
    <w:rsid w:val="00D25E09"/>
    <w:rsid w:val="00D36AAA"/>
    <w:rsid w:val="00D37992"/>
    <w:rsid w:val="00D55F3C"/>
    <w:rsid w:val="00D659E3"/>
    <w:rsid w:val="00D660B1"/>
    <w:rsid w:val="00D669F3"/>
    <w:rsid w:val="00D77F1D"/>
    <w:rsid w:val="00D83291"/>
    <w:rsid w:val="00D841EE"/>
    <w:rsid w:val="00D974F3"/>
    <w:rsid w:val="00DA1D96"/>
    <w:rsid w:val="00DA2490"/>
    <w:rsid w:val="00DB3F5F"/>
    <w:rsid w:val="00DB47C7"/>
    <w:rsid w:val="00DC3C7F"/>
    <w:rsid w:val="00DC66B7"/>
    <w:rsid w:val="00DD147A"/>
    <w:rsid w:val="00DD28FF"/>
    <w:rsid w:val="00DD4D40"/>
    <w:rsid w:val="00DD52C7"/>
    <w:rsid w:val="00DE3EBC"/>
    <w:rsid w:val="00DF513A"/>
    <w:rsid w:val="00E0076C"/>
    <w:rsid w:val="00E01C5B"/>
    <w:rsid w:val="00E01D9D"/>
    <w:rsid w:val="00E058CD"/>
    <w:rsid w:val="00E05EBF"/>
    <w:rsid w:val="00E130F3"/>
    <w:rsid w:val="00E22073"/>
    <w:rsid w:val="00E262C3"/>
    <w:rsid w:val="00E43052"/>
    <w:rsid w:val="00E51B11"/>
    <w:rsid w:val="00E53BBB"/>
    <w:rsid w:val="00E56559"/>
    <w:rsid w:val="00E64611"/>
    <w:rsid w:val="00E74FE0"/>
    <w:rsid w:val="00E766A5"/>
    <w:rsid w:val="00EA1C65"/>
    <w:rsid w:val="00EB02B1"/>
    <w:rsid w:val="00EB757A"/>
    <w:rsid w:val="00EC42CB"/>
    <w:rsid w:val="00ED3E6A"/>
    <w:rsid w:val="00ED4A33"/>
    <w:rsid w:val="00EE6107"/>
    <w:rsid w:val="00EF40DA"/>
    <w:rsid w:val="00EF4B78"/>
    <w:rsid w:val="00EF5678"/>
    <w:rsid w:val="00EF6A02"/>
    <w:rsid w:val="00F003F6"/>
    <w:rsid w:val="00F04A59"/>
    <w:rsid w:val="00F04BDB"/>
    <w:rsid w:val="00F0581A"/>
    <w:rsid w:val="00F058BE"/>
    <w:rsid w:val="00F07E1E"/>
    <w:rsid w:val="00F202DF"/>
    <w:rsid w:val="00F44905"/>
    <w:rsid w:val="00F4523A"/>
    <w:rsid w:val="00F458E4"/>
    <w:rsid w:val="00F528CF"/>
    <w:rsid w:val="00F544D7"/>
    <w:rsid w:val="00F5652F"/>
    <w:rsid w:val="00F70879"/>
    <w:rsid w:val="00F70971"/>
    <w:rsid w:val="00F7105E"/>
    <w:rsid w:val="00F86261"/>
    <w:rsid w:val="00F9445F"/>
    <w:rsid w:val="00FA1901"/>
    <w:rsid w:val="00FA65A4"/>
    <w:rsid w:val="00FB67A2"/>
    <w:rsid w:val="00FC459C"/>
    <w:rsid w:val="00FC518E"/>
    <w:rsid w:val="00FD2F4D"/>
    <w:rsid w:val="00FD777A"/>
    <w:rsid w:val="00FE1D3E"/>
    <w:rsid w:val="00FE5606"/>
    <w:rsid w:val="00FE5DF6"/>
    <w:rsid w:val="00FE7E86"/>
    <w:rsid w:val="00FF1109"/>
    <w:rsid w:val="00FF77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066817-C9CA-4D79-884A-E33A87B6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pPr>
      <w:spacing w:after="200" w:line="276" w:lineRule="auto"/>
    </w:pPr>
    <w:rPr>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B3F5F"/>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DB3F5F"/>
    <w:rPr>
      <w:rFonts w:cs="Times New Roman"/>
      <w:sz w:val="20"/>
      <w:szCs w:val="20"/>
    </w:rPr>
  </w:style>
  <w:style w:type="character" w:styleId="Funotenzeichen">
    <w:name w:val="footnote reference"/>
    <w:basedOn w:val="Absatz-Standardschriftart"/>
    <w:uiPriority w:val="99"/>
    <w:semiHidden/>
    <w:rsid w:val="00DB3F5F"/>
    <w:rPr>
      <w:rFonts w:cs="Times New Roman"/>
      <w:vertAlign w:val="superscript"/>
    </w:rPr>
  </w:style>
  <w:style w:type="character" w:customStyle="1" w:styleId="st">
    <w:name w:val="st"/>
    <w:basedOn w:val="Absatz-Standardschriftart"/>
    <w:uiPriority w:val="99"/>
    <w:rsid w:val="00F003F6"/>
    <w:rPr>
      <w:rFonts w:cs="Times New Roman"/>
    </w:rPr>
  </w:style>
  <w:style w:type="character" w:styleId="Hervorhebung">
    <w:name w:val="Emphasis"/>
    <w:basedOn w:val="Absatz-Standardschriftart"/>
    <w:uiPriority w:val="99"/>
    <w:qFormat/>
    <w:rsid w:val="00F003F6"/>
    <w:rPr>
      <w:rFonts w:cs="Times New Roman"/>
      <w:i/>
      <w:iCs/>
    </w:rPr>
  </w:style>
  <w:style w:type="character" w:styleId="Kommentarzeichen">
    <w:name w:val="annotation reference"/>
    <w:basedOn w:val="Absatz-Standardschriftart"/>
    <w:uiPriority w:val="99"/>
    <w:semiHidden/>
    <w:rsid w:val="00697DD0"/>
    <w:rPr>
      <w:rFonts w:cs="Times New Roman"/>
      <w:sz w:val="16"/>
      <w:szCs w:val="16"/>
    </w:rPr>
  </w:style>
  <w:style w:type="paragraph" w:styleId="Kommentartext">
    <w:name w:val="annotation text"/>
    <w:basedOn w:val="Standard"/>
    <w:link w:val="KommentartextZchn"/>
    <w:uiPriority w:val="99"/>
    <w:semiHidden/>
    <w:rsid w:val="00697DD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97DD0"/>
    <w:rPr>
      <w:rFonts w:cs="Times New Roman"/>
      <w:sz w:val="20"/>
      <w:szCs w:val="20"/>
    </w:rPr>
  </w:style>
  <w:style w:type="paragraph" w:styleId="Kommentarthema">
    <w:name w:val="annotation subject"/>
    <w:basedOn w:val="Kommentartext"/>
    <w:next w:val="Kommentartext"/>
    <w:link w:val="KommentarthemaZchn"/>
    <w:uiPriority w:val="99"/>
    <w:semiHidden/>
    <w:rsid w:val="00697DD0"/>
    <w:rPr>
      <w:b/>
      <w:bCs/>
    </w:rPr>
  </w:style>
  <w:style w:type="character" w:customStyle="1" w:styleId="KommentarthemaZchn">
    <w:name w:val="Kommentarthema Zchn"/>
    <w:basedOn w:val="KommentartextZchn"/>
    <w:link w:val="Kommentarthema"/>
    <w:uiPriority w:val="99"/>
    <w:semiHidden/>
    <w:locked/>
    <w:rsid w:val="00697DD0"/>
    <w:rPr>
      <w:rFonts w:cs="Times New Roman"/>
      <w:b/>
      <w:bCs/>
      <w:sz w:val="20"/>
      <w:szCs w:val="20"/>
    </w:rPr>
  </w:style>
  <w:style w:type="paragraph" w:styleId="Sprechblasentext">
    <w:name w:val="Balloon Text"/>
    <w:basedOn w:val="Standard"/>
    <w:link w:val="SprechblasentextZchn"/>
    <w:uiPriority w:val="99"/>
    <w:semiHidden/>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97DD0"/>
    <w:rPr>
      <w:rFonts w:ascii="Segoe UI" w:hAnsi="Segoe UI" w:cs="Segoe UI"/>
      <w:sz w:val="18"/>
      <w:szCs w:val="18"/>
    </w:rPr>
  </w:style>
  <w:style w:type="paragraph" w:styleId="berarbeitung">
    <w:name w:val="Revision"/>
    <w:hidden/>
    <w:uiPriority w:val="99"/>
    <w:semiHidden/>
    <w:rsid w:val="00697DD0"/>
    <w:rPr>
      <w:lang w:val="de-CH" w:eastAsia="de-CH"/>
    </w:rPr>
  </w:style>
  <w:style w:type="character" w:styleId="Hyperlink">
    <w:name w:val="Hyperlink"/>
    <w:basedOn w:val="Absatz-Standardschriftart"/>
    <w:uiPriority w:val="99"/>
    <w:rsid w:val="00C378A9"/>
    <w:rPr>
      <w:rFonts w:cs="Times New Roman"/>
      <w:color w:val="0000FF"/>
      <w:u w:val="single"/>
    </w:rPr>
  </w:style>
  <w:style w:type="paragraph" w:styleId="Listenabsatz">
    <w:name w:val="List Paragraph"/>
    <w:basedOn w:val="Standard"/>
    <w:uiPriority w:val="99"/>
    <w:qFormat/>
    <w:rsid w:val="00A13630"/>
    <w:pPr>
      <w:spacing w:after="0" w:line="240" w:lineRule="auto"/>
      <w:ind w:left="708"/>
    </w:pPr>
    <w:rPr>
      <w:rFonts w:ascii="Times New Roman" w:hAnsi="Times New Roman"/>
      <w:sz w:val="24"/>
      <w:szCs w:val="24"/>
      <w:lang w:val="de-DE" w:eastAsia="de-DE"/>
    </w:rPr>
  </w:style>
  <w:style w:type="table" w:styleId="Tabellenraster">
    <w:name w:val="Table Grid"/>
    <w:basedOn w:val="NormaleTabelle"/>
    <w:uiPriority w:val="99"/>
    <w:rsid w:val="00535A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9789">
      <w:marLeft w:val="0"/>
      <w:marRight w:val="0"/>
      <w:marTop w:val="0"/>
      <w:marBottom w:val="0"/>
      <w:divBdr>
        <w:top w:val="none" w:sz="0" w:space="0" w:color="auto"/>
        <w:left w:val="none" w:sz="0" w:space="0" w:color="auto"/>
        <w:bottom w:val="none" w:sz="0" w:space="0" w:color="auto"/>
        <w:right w:val="none" w:sz="0" w:space="0" w:color="auto"/>
      </w:divBdr>
    </w:div>
    <w:div w:id="894319790">
      <w:marLeft w:val="0"/>
      <w:marRight w:val="0"/>
      <w:marTop w:val="0"/>
      <w:marBottom w:val="0"/>
      <w:divBdr>
        <w:top w:val="none" w:sz="0" w:space="0" w:color="auto"/>
        <w:left w:val="none" w:sz="0" w:space="0" w:color="auto"/>
        <w:bottom w:val="none" w:sz="0" w:space="0" w:color="auto"/>
        <w:right w:val="none" w:sz="0" w:space="0" w:color="auto"/>
      </w:divBdr>
    </w:div>
    <w:div w:id="894319791">
      <w:marLeft w:val="0"/>
      <w:marRight w:val="0"/>
      <w:marTop w:val="0"/>
      <w:marBottom w:val="0"/>
      <w:divBdr>
        <w:top w:val="none" w:sz="0" w:space="0" w:color="auto"/>
        <w:left w:val="none" w:sz="0" w:space="0" w:color="auto"/>
        <w:bottom w:val="none" w:sz="0" w:space="0" w:color="auto"/>
        <w:right w:val="none" w:sz="0" w:space="0" w:color="auto"/>
      </w:divBdr>
    </w:div>
    <w:div w:id="894319792">
      <w:marLeft w:val="0"/>
      <w:marRight w:val="0"/>
      <w:marTop w:val="0"/>
      <w:marBottom w:val="0"/>
      <w:divBdr>
        <w:top w:val="none" w:sz="0" w:space="0" w:color="auto"/>
        <w:left w:val="none" w:sz="0" w:space="0" w:color="auto"/>
        <w:bottom w:val="none" w:sz="0" w:space="0" w:color="auto"/>
        <w:right w:val="none" w:sz="0" w:space="0" w:color="auto"/>
      </w:divBdr>
    </w:div>
    <w:div w:id="894319793">
      <w:marLeft w:val="0"/>
      <w:marRight w:val="0"/>
      <w:marTop w:val="0"/>
      <w:marBottom w:val="0"/>
      <w:divBdr>
        <w:top w:val="none" w:sz="0" w:space="0" w:color="auto"/>
        <w:left w:val="none" w:sz="0" w:space="0" w:color="auto"/>
        <w:bottom w:val="none" w:sz="0" w:space="0" w:color="auto"/>
        <w:right w:val="none" w:sz="0" w:space="0" w:color="auto"/>
      </w:divBdr>
    </w:div>
    <w:div w:id="894319794">
      <w:marLeft w:val="0"/>
      <w:marRight w:val="0"/>
      <w:marTop w:val="0"/>
      <w:marBottom w:val="0"/>
      <w:divBdr>
        <w:top w:val="none" w:sz="0" w:space="0" w:color="auto"/>
        <w:left w:val="none" w:sz="0" w:space="0" w:color="auto"/>
        <w:bottom w:val="none" w:sz="0" w:space="0" w:color="auto"/>
        <w:right w:val="none" w:sz="0" w:space="0" w:color="auto"/>
      </w:divBdr>
    </w:div>
    <w:div w:id="894319795">
      <w:marLeft w:val="0"/>
      <w:marRight w:val="0"/>
      <w:marTop w:val="0"/>
      <w:marBottom w:val="0"/>
      <w:divBdr>
        <w:top w:val="none" w:sz="0" w:space="0" w:color="auto"/>
        <w:left w:val="none" w:sz="0" w:space="0" w:color="auto"/>
        <w:bottom w:val="none" w:sz="0" w:space="0" w:color="auto"/>
        <w:right w:val="none" w:sz="0" w:space="0" w:color="auto"/>
      </w:divBdr>
    </w:div>
    <w:div w:id="894319796">
      <w:marLeft w:val="0"/>
      <w:marRight w:val="0"/>
      <w:marTop w:val="0"/>
      <w:marBottom w:val="0"/>
      <w:divBdr>
        <w:top w:val="none" w:sz="0" w:space="0" w:color="auto"/>
        <w:left w:val="none" w:sz="0" w:space="0" w:color="auto"/>
        <w:bottom w:val="none" w:sz="0" w:space="0" w:color="auto"/>
        <w:right w:val="none" w:sz="0" w:space="0" w:color="auto"/>
      </w:divBdr>
    </w:div>
    <w:div w:id="894319797">
      <w:marLeft w:val="0"/>
      <w:marRight w:val="0"/>
      <w:marTop w:val="0"/>
      <w:marBottom w:val="0"/>
      <w:divBdr>
        <w:top w:val="none" w:sz="0" w:space="0" w:color="auto"/>
        <w:left w:val="none" w:sz="0" w:space="0" w:color="auto"/>
        <w:bottom w:val="none" w:sz="0" w:space="0" w:color="auto"/>
        <w:right w:val="none" w:sz="0" w:space="0" w:color="auto"/>
      </w:divBdr>
    </w:div>
    <w:div w:id="894319798">
      <w:marLeft w:val="0"/>
      <w:marRight w:val="0"/>
      <w:marTop w:val="0"/>
      <w:marBottom w:val="0"/>
      <w:divBdr>
        <w:top w:val="none" w:sz="0" w:space="0" w:color="auto"/>
        <w:left w:val="none" w:sz="0" w:space="0" w:color="auto"/>
        <w:bottom w:val="none" w:sz="0" w:space="0" w:color="auto"/>
        <w:right w:val="none" w:sz="0" w:space="0" w:color="auto"/>
      </w:divBdr>
    </w:div>
    <w:div w:id="894319799">
      <w:marLeft w:val="0"/>
      <w:marRight w:val="0"/>
      <w:marTop w:val="0"/>
      <w:marBottom w:val="0"/>
      <w:divBdr>
        <w:top w:val="none" w:sz="0" w:space="0" w:color="auto"/>
        <w:left w:val="none" w:sz="0" w:space="0" w:color="auto"/>
        <w:bottom w:val="none" w:sz="0" w:space="0" w:color="auto"/>
        <w:right w:val="none" w:sz="0" w:space="0" w:color="auto"/>
      </w:divBdr>
    </w:div>
    <w:div w:id="894319800">
      <w:marLeft w:val="0"/>
      <w:marRight w:val="0"/>
      <w:marTop w:val="0"/>
      <w:marBottom w:val="0"/>
      <w:divBdr>
        <w:top w:val="none" w:sz="0" w:space="0" w:color="auto"/>
        <w:left w:val="none" w:sz="0" w:space="0" w:color="auto"/>
        <w:bottom w:val="none" w:sz="0" w:space="0" w:color="auto"/>
        <w:right w:val="none" w:sz="0" w:space="0" w:color="auto"/>
      </w:divBdr>
    </w:div>
    <w:div w:id="894319801">
      <w:marLeft w:val="0"/>
      <w:marRight w:val="0"/>
      <w:marTop w:val="0"/>
      <w:marBottom w:val="0"/>
      <w:divBdr>
        <w:top w:val="none" w:sz="0" w:space="0" w:color="auto"/>
        <w:left w:val="none" w:sz="0" w:space="0" w:color="auto"/>
        <w:bottom w:val="none" w:sz="0" w:space="0" w:color="auto"/>
        <w:right w:val="none" w:sz="0" w:space="0" w:color="auto"/>
      </w:divBdr>
    </w:div>
    <w:div w:id="894319802">
      <w:marLeft w:val="0"/>
      <w:marRight w:val="0"/>
      <w:marTop w:val="0"/>
      <w:marBottom w:val="0"/>
      <w:divBdr>
        <w:top w:val="none" w:sz="0" w:space="0" w:color="auto"/>
        <w:left w:val="none" w:sz="0" w:space="0" w:color="auto"/>
        <w:bottom w:val="none" w:sz="0" w:space="0" w:color="auto"/>
        <w:right w:val="none" w:sz="0" w:space="0" w:color="auto"/>
      </w:divBdr>
    </w:div>
    <w:div w:id="894319803">
      <w:marLeft w:val="0"/>
      <w:marRight w:val="0"/>
      <w:marTop w:val="0"/>
      <w:marBottom w:val="0"/>
      <w:divBdr>
        <w:top w:val="none" w:sz="0" w:space="0" w:color="auto"/>
        <w:left w:val="none" w:sz="0" w:space="0" w:color="auto"/>
        <w:bottom w:val="none" w:sz="0" w:space="0" w:color="auto"/>
        <w:right w:val="none" w:sz="0" w:space="0" w:color="auto"/>
      </w:divBdr>
    </w:div>
    <w:div w:id="894319804">
      <w:marLeft w:val="0"/>
      <w:marRight w:val="0"/>
      <w:marTop w:val="0"/>
      <w:marBottom w:val="0"/>
      <w:divBdr>
        <w:top w:val="none" w:sz="0" w:space="0" w:color="auto"/>
        <w:left w:val="none" w:sz="0" w:space="0" w:color="auto"/>
        <w:bottom w:val="none" w:sz="0" w:space="0" w:color="auto"/>
        <w:right w:val="none" w:sz="0" w:space="0" w:color="auto"/>
      </w:divBdr>
    </w:div>
    <w:div w:id="894319805">
      <w:marLeft w:val="0"/>
      <w:marRight w:val="0"/>
      <w:marTop w:val="0"/>
      <w:marBottom w:val="0"/>
      <w:divBdr>
        <w:top w:val="none" w:sz="0" w:space="0" w:color="auto"/>
        <w:left w:val="none" w:sz="0" w:space="0" w:color="auto"/>
        <w:bottom w:val="none" w:sz="0" w:space="0" w:color="auto"/>
        <w:right w:val="none" w:sz="0" w:space="0" w:color="auto"/>
      </w:divBdr>
    </w:div>
    <w:div w:id="894319806">
      <w:marLeft w:val="0"/>
      <w:marRight w:val="0"/>
      <w:marTop w:val="0"/>
      <w:marBottom w:val="0"/>
      <w:divBdr>
        <w:top w:val="none" w:sz="0" w:space="0" w:color="auto"/>
        <w:left w:val="none" w:sz="0" w:space="0" w:color="auto"/>
        <w:bottom w:val="none" w:sz="0" w:space="0" w:color="auto"/>
        <w:right w:val="none" w:sz="0" w:space="0" w:color="auto"/>
      </w:divBdr>
    </w:div>
    <w:div w:id="894319807">
      <w:marLeft w:val="0"/>
      <w:marRight w:val="0"/>
      <w:marTop w:val="0"/>
      <w:marBottom w:val="0"/>
      <w:divBdr>
        <w:top w:val="none" w:sz="0" w:space="0" w:color="auto"/>
        <w:left w:val="none" w:sz="0" w:space="0" w:color="auto"/>
        <w:bottom w:val="none" w:sz="0" w:space="0" w:color="auto"/>
        <w:right w:val="none" w:sz="0" w:space="0" w:color="auto"/>
      </w:divBdr>
    </w:div>
    <w:div w:id="894319808">
      <w:marLeft w:val="0"/>
      <w:marRight w:val="0"/>
      <w:marTop w:val="0"/>
      <w:marBottom w:val="0"/>
      <w:divBdr>
        <w:top w:val="none" w:sz="0" w:space="0" w:color="auto"/>
        <w:left w:val="none" w:sz="0" w:space="0" w:color="auto"/>
        <w:bottom w:val="none" w:sz="0" w:space="0" w:color="auto"/>
        <w:right w:val="none" w:sz="0" w:space="0" w:color="auto"/>
      </w:divBdr>
    </w:div>
    <w:div w:id="894319809">
      <w:marLeft w:val="0"/>
      <w:marRight w:val="0"/>
      <w:marTop w:val="0"/>
      <w:marBottom w:val="0"/>
      <w:divBdr>
        <w:top w:val="none" w:sz="0" w:space="0" w:color="auto"/>
        <w:left w:val="none" w:sz="0" w:space="0" w:color="auto"/>
        <w:bottom w:val="none" w:sz="0" w:space="0" w:color="auto"/>
        <w:right w:val="none" w:sz="0" w:space="0" w:color="auto"/>
      </w:divBdr>
    </w:div>
    <w:div w:id="894319810">
      <w:marLeft w:val="0"/>
      <w:marRight w:val="0"/>
      <w:marTop w:val="0"/>
      <w:marBottom w:val="0"/>
      <w:divBdr>
        <w:top w:val="none" w:sz="0" w:space="0" w:color="auto"/>
        <w:left w:val="none" w:sz="0" w:space="0" w:color="auto"/>
        <w:bottom w:val="none" w:sz="0" w:space="0" w:color="auto"/>
        <w:right w:val="none" w:sz="0" w:space="0" w:color="auto"/>
      </w:divBdr>
    </w:div>
    <w:div w:id="894319811">
      <w:marLeft w:val="0"/>
      <w:marRight w:val="0"/>
      <w:marTop w:val="0"/>
      <w:marBottom w:val="0"/>
      <w:divBdr>
        <w:top w:val="none" w:sz="0" w:space="0" w:color="auto"/>
        <w:left w:val="none" w:sz="0" w:space="0" w:color="auto"/>
        <w:bottom w:val="none" w:sz="0" w:space="0" w:color="auto"/>
        <w:right w:val="none" w:sz="0" w:space="0" w:color="auto"/>
      </w:divBdr>
    </w:div>
    <w:div w:id="894319812">
      <w:marLeft w:val="0"/>
      <w:marRight w:val="0"/>
      <w:marTop w:val="0"/>
      <w:marBottom w:val="0"/>
      <w:divBdr>
        <w:top w:val="none" w:sz="0" w:space="0" w:color="auto"/>
        <w:left w:val="none" w:sz="0" w:space="0" w:color="auto"/>
        <w:bottom w:val="none" w:sz="0" w:space="0" w:color="auto"/>
        <w:right w:val="none" w:sz="0" w:space="0" w:color="auto"/>
      </w:divBdr>
    </w:div>
    <w:div w:id="894319813">
      <w:marLeft w:val="0"/>
      <w:marRight w:val="0"/>
      <w:marTop w:val="0"/>
      <w:marBottom w:val="0"/>
      <w:divBdr>
        <w:top w:val="none" w:sz="0" w:space="0" w:color="auto"/>
        <w:left w:val="none" w:sz="0" w:space="0" w:color="auto"/>
        <w:bottom w:val="none" w:sz="0" w:space="0" w:color="auto"/>
        <w:right w:val="none" w:sz="0" w:space="0" w:color="auto"/>
      </w:divBdr>
    </w:div>
    <w:div w:id="894319814">
      <w:marLeft w:val="0"/>
      <w:marRight w:val="0"/>
      <w:marTop w:val="0"/>
      <w:marBottom w:val="0"/>
      <w:divBdr>
        <w:top w:val="none" w:sz="0" w:space="0" w:color="auto"/>
        <w:left w:val="none" w:sz="0" w:space="0" w:color="auto"/>
        <w:bottom w:val="none" w:sz="0" w:space="0" w:color="auto"/>
        <w:right w:val="none" w:sz="0" w:space="0" w:color="auto"/>
      </w:divBdr>
    </w:div>
    <w:div w:id="894319815">
      <w:marLeft w:val="0"/>
      <w:marRight w:val="0"/>
      <w:marTop w:val="0"/>
      <w:marBottom w:val="0"/>
      <w:divBdr>
        <w:top w:val="none" w:sz="0" w:space="0" w:color="auto"/>
        <w:left w:val="none" w:sz="0" w:space="0" w:color="auto"/>
        <w:bottom w:val="none" w:sz="0" w:space="0" w:color="auto"/>
        <w:right w:val="none" w:sz="0" w:space="0" w:color="auto"/>
      </w:divBdr>
    </w:div>
    <w:div w:id="894319816">
      <w:marLeft w:val="0"/>
      <w:marRight w:val="0"/>
      <w:marTop w:val="0"/>
      <w:marBottom w:val="0"/>
      <w:divBdr>
        <w:top w:val="none" w:sz="0" w:space="0" w:color="auto"/>
        <w:left w:val="none" w:sz="0" w:space="0" w:color="auto"/>
        <w:bottom w:val="none" w:sz="0" w:space="0" w:color="auto"/>
        <w:right w:val="none" w:sz="0" w:space="0" w:color="auto"/>
      </w:divBdr>
    </w:div>
    <w:div w:id="894319817">
      <w:marLeft w:val="0"/>
      <w:marRight w:val="0"/>
      <w:marTop w:val="0"/>
      <w:marBottom w:val="0"/>
      <w:divBdr>
        <w:top w:val="none" w:sz="0" w:space="0" w:color="auto"/>
        <w:left w:val="none" w:sz="0" w:space="0" w:color="auto"/>
        <w:bottom w:val="none" w:sz="0" w:space="0" w:color="auto"/>
        <w:right w:val="none" w:sz="0" w:space="0" w:color="auto"/>
      </w:divBdr>
    </w:div>
    <w:div w:id="894319818">
      <w:marLeft w:val="0"/>
      <w:marRight w:val="0"/>
      <w:marTop w:val="0"/>
      <w:marBottom w:val="0"/>
      <w:divBdr>
        <w:top w:val="none" w:sz="0" w:space="0" w:color="auto"/>
        <w:left w:val="none" w:sz="0" w:space="0" w:color="auto"/>
        <w:bottom w:val="none" w:sz="0" w:space="0" w:color="auto"/>
        <w:right w:val="none" w:sz="0" w:space="0" w:color="auto"/>
      </w:divBdr>
    </w:div>
    <w:div w:id="894319819">
      <w:marLeft w:val="0"/>
      <w:marRight w:val="0"/>
      <w:marTop w:val="0"/>
      <w:marBottom w:val="0"/>
      <w:divBdr>
        <w:top w:val="none" w:sz="0" w:space="0" w:color="auto"/>
        <w:left w:val="none" w:sz="0" w:space="0" w:color="auto"/>
        <w:bottom w:val="none" w:sz="0" w:space="0" w:color="auto"/>
        <w:right w:val="none" w:sz="0" w:space="0" w:color="auto"/>
      </w:divBdr>
    </w:div>
    <w:div w:id="894319820">
      <w:marLeft w:val="0"/>
      <w:marRight w:val="0"/>
      <w:marTop w:val="0"/>
      <w:marBottom w:val="0"/>
      <w:divBdr>
        <w:top w:val="none" w:sz="0" w:space="0" w:color="auto"/>
        <w:left w:val="none" w:sz="0" w:space="0" w:color="auto"/>
        <w:bottom w:val="none" w:sz="0" w:space="0" w:color="auto"/>
        <w:right w:val="none" w:sz="0" w:space="0" w:color="auto"/>
      </w:divBdr>
    </w:div>
    <w:div w:id="894319821">
      <w:marLeft w:val="0"/>
      <w:marRight w:val="0"/>
      <w:marTop w:val="0"/>
      <w:marBottom w:val="0"/>
      <w:divBdr>
        <w:top w:val="none" w:sz="0" w:space="0" w:color="auto"/>
        <w:left w:val="none" w:sz="0" w:space="0" w:color="auto"/>
        <w:bottom w:val="none" w:sz="0" w:space="0" w:color="auto"/>
        <w:right w:val="none" w:sz="0" w:space="0" w:color="auto"/>
      </w:divBdr>
    </w:div>
    <w:div w:id="894319822">
      <w:marLeft w:val="0"/>
      <w:marRight w:val="0"/>
      <w:marTop w:val="0"/>
      <w:marBottom w:val="0"/>
      <w:divBdr>
        <w:top w:val="none" w:sz="0" w:space="0" w:color="auto"/>
        <w:left w:val="none" w:sz="0" w:space="0" w:color="auto"/>
        <w:bottom w:val="none" w:sz="0" w:space="0" w:color="auto"/>
        <w:right w:val="none" w:sz="0" w:space="0" w:color="auto"/>
      </w:divBdr>
    </w:div>
    <w:div w:id="894319823">
      <w:marLeft w:val="0"/>
      <w:marRight w:val="0"/>
      <w:marTop w:val="0"/>
      <w:marBottom w:val="0"/>
      <w:divBdr>
        <w:top w:val="none" w:sz="0" w:space="0" w:color="auto"/>
        <w:left w:val="none" w:sz="0" w:space="0" w:color="auto"/>
        <w:bottom w:val="none" w:sz="0" w:space="0" w:color="auto"/>
        <w:right w:val="none" w:sz="0" w:space="0" w:color="auto"/>
      </w:divBdr>
    </w:div>
    <w:div w:id="894319824">
      <w:marLeft w:val="0"/>
      <w:marRight w:val="0"/>
      <w:marTop w:val="0"/>
      <w:marBottom w:val="0"/>
      <w:divBdr>
        <w:top w:val="none" w:sz="0" w:space="0" w:color="auto"/>
        <w:left w:val="none" w:sz="0" w:space="0" w:color="auto"/>
        <w:bottom w:val="none" w:sz="0" w:space="0" w:color="auto"/>
        <w:right w:val="none" w:sz="0" w:space="0" w:color="auto"/>
      </w:divBdr>
    </w:div>
    <w:div w:id="894319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5229</Characters>
  <Application>Microsoft Office Word</Application>
  <DocSecurity>0</DocSecurity>
  <Lines>43</Lines>
  <Paragraphs>12</Paragraphs>
  <ScaleCrop>false</ScaleCrop>
  <Company>Hewlett-Packard</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Benutzer</dc:creator>
  <cp:keywords/>
  <dc:description/>
  <cp:lastModifiedBy>Linda Rosenkranz</cp:lastModifiedBy>
  <cp:revision>10</cp:revision>
  <cp:lastPrinted>2016-01-20T15:39:00Z</cp:lastPrinted>
  <dcterms:created xsi:type="dcterms:W3CDTF">2016-02-07T18:26:00Z</dcterms:created>
  <dcterms:modified xsi:type="dcterms:W3CDTF">2016-02-15T15:28:00Z</dcterms:modified>
</cp:coreProperties>
</file>