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2F" w:rsidRDefault="00190A2F" w:rsidP="00190A2F">
      <w:pPr>
        <w:spacing w:after="0" w:line="300" w:lineRule="exact"/>
        <w:rPr>
          <w:rFonts w:ascii="Arial" w:hAnsi="Arial" w:cs="Arial"/>
          <w:b/>
          <w:sz w:val="20"/>
          <w:szCs w:val="20"/>
        </w:rPr>
      </w:pPr>
    </w:p>
    <w:p w:rsidR="00190A2F" w:rsidRDefault="00190A2F" w:rsidP="00190A2F">
      <w:pPr>
        <w:spacing w:after="0" w:line="300" w:lineRule="exact"/>
        <w:rPr>
          <w:rFonts w:ascii="Arial" w:hAnsi="Arial" w:cs="Arial"/>
          <w:b/>
          <w:sz w:val="20"/>
          <w:szCs w:val="20"/>
        </w:rPr>
      </w:pPr>
    </w:p>
    <w:p w:rsidR="00190A2F" w:rsidRDefault="00190A2F" w:rsidP="00190A2F">
      <w:pPr>
        <w:spacing w:after="0" w:line="300" w:lineRule="exact"/>
        <w:rPr>
          <w:rFonts w:ascii="Arial" w:hAnsi="Arial" w:cs="Arial"/>
          <w:b/>
          <w:sz w:val="20"/>
          <w:szCs w:val="20"/>
        </w:rPr>
      </w:pPr>
    </w:p>
    <w:p w:rsidR="00190A2F" w:rsidRDefault="00190A2F" w:rsidP="00190A2F">
      <w:pPr>
        <w:spacing w:after="0" w:line="300" w:lineRule="exact"/>
        <w:rPr>
          <w:rFonts w:ascii="Arial" w:hAnsi="Arial" w:cs="Arial"/>
          <w:b/>
          <w:sz w:val="20"/>
          <w:szCs w:val="20"/>
        </w:rPr>
      </w:pPr>
    </w:p>
    <w:p w:rsidR="00190A2F" w:rsidRDefault="00190A2F" w:rsidP="00190A2F">
      <w:pPr>
        <w:spacing w:after="0" w:line="300" w:lineRule="exact"/>
        <w:rPr>
          <w:rFonts w:ascii="Arial" w:hAnsi="Arial" w:cs="Arial"/>
          <w:b/>
          <w:sz w:val="20"/>
          <w:szCs w:val="20"/>
        </w:rPr>
      </w:pPr>
    </w:p>
    <w:p w:rsidR="00190A2F" w:rsidRDefault="00190A2F" w:rsidP="00190A2F">
      <w:pPr>
        <w:spacing w:after="0" w:line="300" w:lineRule="exact"/>
        <w:rPr>
          <w:rFonts w:ascii="Arial" w:hAnsi="Arial" w:cs="Arial"/>
          <w:b/>
          <w:sz w:val="20"/>
          <w:szCs w:val="20"/>
        </w:rPr>
      </w:pPr>
    </w:p>
    <w:p w:rsidR="00281FA9" w:rsidRDefault="00941ACE" w:rsidP="00281FA9">
      <w:pPr>
        <w:spacing w:after="0" w:line="300" w:lineRule="exact"/>
        <w:rPr>
          <w:rFonts w:ascii="Arial" w:hAnsi="Arial" w:cs="Arial"/>
          <w:sz w:val="20"/>
          <w:szCs w:val="20"/>
        </w:rPr>
      </w:pPr>
      <w:r w:rsidRPr="00941ACE">
        <w:rPr>
          <w:rFonts w:ascii="Arial" w:hAnsi="Arial" w:cs="Arial"/>
          <w:sz w:val="20"/>
          <w:szCs w:val="20"/>
        </w:rPr>
        <w:t>Medienkonferenz vom 22. Juni 2015 / Redetext</w:t>
      </w:r>
    </w:p>
    <w:p w:rsidR="00941ACE" w:rsidRPr="00281FA9" w:rsidRDefault="00941ACE" w:rsidP="00281FA9">
      <w:pPr>
        <w:spacing w:after="0" w:line="300" w:lineRule="exact"/>
        <w:rPr>
          <w:rFonts w:ascii="Arial" w:hAnsi="Arial" w:cs="Arial"/>
          <w:sz w:val="20"/>
          <w:szCs w:val="20"/>
        </w:rPr>
      </w:pPr>
    </w:p>
    <w:p w:rsidR="000B3197" w:rsidRPr="00190A2F" w:rsidRDefault="007660EB" w:rsidP="00190A2F">
      <w:pPr>
        <w:spacing w:after="0" w:line="300" w:lineRule="exact"/>
        <w:rPr>
          <w:rFonts w:ascii="Arial" w:hAnsi="Arial" w:cs="Arial"/>
          <w:b/>
          <w:sz w:val="30"/>
          <w:szCs w:val="30"/>
        </w:rPr>
      </w:pPr>
      <w:r w:rsidRPr="00190A2F">
        <w:rPr>
          <w:rFonts w:ascii="Arial" w:hAnsi="Arial" w:cs="Arial"/>
          <w:b/>
          <w:sz w:val="30"/>
          <w:szCs w:val="30"/>
        </w:rPr>
        <w:t xml:space="preserve">11. Durchführung der Managerlohnstudie </w:t>
      </w:r>
    </w:p>
    <w:p w:rsidR="000B3197" w:rsidRPr="00190A2F" w:rsidRDefault="000B3197" w:rsidP="00190A2F">
      <w:pPr>
        <w:spacing w:after="0" w:line="300" w:lineRule="exact"/>
        <w:rPr>
          <w:rFonts w:ascii="Arial" w:hAnsi="Arial" w:cs="Arial"/>
          <w:sz w:val="20"/>
          <w:szCs w:val="20"/>
        </w:rPr>
      </w:pPr>
    </w:p>
    <w:p w:rsidR="000B3197" w:rsidRPr="00190A2F" w:rsidRDefault="001B2171" w:rsidP="00190A2F">
      <w:pPr>
        <w:spacing w:after="0" w:line="300" w:lineRule="exact"/>
        <w:rPr>
          <w:rFonts w:ascii="Arial" w:hAnsi="Arial" w:cs="Arial"/>
          <w:b/>
          <w:sz w:val="20"/>
          <w:szCs w:val="20"/>
        </w:rPr>
      </w:pPr>
      <w:r w:rsidRPr="00190A2F">
        <w:rPr>
          <w:rFonts w:ascii="Arial" w:hAnsi="Arial" w:cs="Arial"/>
          <w:b/>
          <w:sz w:val="20"/>
          <w:szCs w:val="20"/>
        </w:rPr>
        <w:t xml:space="preserve">Zum elften Mal hat Travail.Suisse, die unabhängige Dachorganisation </w:t>
      </w:r>
      <w:r w:rsidR="00941ACE">
        <w:rPr>
          <w:rFonts w:ascii="Arial" w:hAnsi="Arial" w:cs="Arial"/>
          <w:b/>
          <w:sz w:val="20"/>
          <w:szCs w:val="20"/>
        </w:rPr>
        <w:t>der</w:t>
      </w:r>
      <w:r w:rsidRPr="00190A2F">
        <w:rPr>
          <w:rFonts w:ascii="Arial" w:hAnsi="Arial" w:cs="Arial"/>
          <w:b/>
          <w:sz w:val="20"/>
          <w:szCs w:val="20"/>
        </w:rPr>
        <w:t xml:space="preserve"> </w:t>
      </w:r>
      <w:proofErr w:type="spellStart"/>
      <w:r w:rsidRPr="00190A2F">
        <w:rPr>
          <w:rFonts w:ascii="Arial" w:hAnsi="Arial" w:cs="Arial"/>
          <w:b/>
          <w:sz w:val="20"/>
          <w:szCs w:val="20"/>
        </w:rPr>
        <w:t>Arbeitnehmende</w:t>
      </w:r>
      <w:r w:rsidR="00941ACE">
        <w:rPr>
          <w:rFonts w:ascii="Arial" w:hAnsi="Arial" w:cs="Arial"/>
          <w:b/>
          <w:sz w:val="20"/>
          <w:szCs w:val="20"/>
        </w:rPr>
        <w:t>n</w:t>
      </w:r>
      <w:proofErr w:type="spellEnd"/>
      <w:r w:rsidRPr="00190A2F">
        <w:rPr>
          <w:rFonts w:ascii="Arial" w:hAnsi="Arial" w:cs="Arial"/>
          <w:b/>
          <w:sz w:val="20"/>
          <w:szCs w:val="20"/>
        </w:rPr>
        <w:t>, im Rahmen der Managerlohnstudie die Lohnscheren von 27 Sch</w:t>
      </w:r>
      <w:r w:rsidR="009063F2">
        <w:rPr>
          <w:rFonts w:ascii="Arial" w:hAnsi="Arial" w:cs="Arial"/>
          <w:b/>
          <w:sz w:val="20"/>
          <w:szCs w:val="20"/>
        </w:rPr>
        <w:t xml:space="preserve">weizer Unternehmen im Jahr 2014 </w:t>
      </w:r>
      <w:r w:rsidR="00BF6F70" w:rsidRPr="00190A2F">
        <w:rPr>
          <w:rFonts w:ascii="Arial" w:hAnsi="Arial" w:cs="Arial"/>
          <w:b/>
          <w:sz w:val="20"/>
          <w:szCs w:val="20"/>
        </w:rPr>
        <w:t>untersucht.</w:t>
      </w:r>
      <w:r w:rsidR="00BF5CC2" w:rsidRPr="00190A2F">
        <w:rPr>
          <w:rFonts w:ascii="Arial" w:hAnsi="Arial" w:cs="Arial"/>
          <w:b/>
          <w:sz w:val="20"/>
          <w:szCs w:val="20"/>
        </w:rPr>
        <w:t xml:space="preserve"> </w:t>
      </w:r>
      <w:r w:rsidR="000D3B23">
        <w:rPr>
          <w:rFonts w:ascii="Arial" w:hAnsi="Arial" w:cs="Arial"/>
          <w:b/>
          <w:sz w:val="20"/>
          <w:szCs w:val="20"/>
        </w:rPr>
        <w:t xml:space="preserve">Fazit: </w:t>
      </w:r>
      <w:r w:rsidR="009063F2">
        <w:rPr>
          <w:rFonts w:ascii="Arial" w:hAnsi="Arial" w:cs="Arial"/>
          <w:b/>
          <w:sz w:val="20"/>
          <w:szCs w:val="20"/>
        </w:rPr>
        <w:t>Die</w:t>
      </w:r>
      <w:r w:rsidR="00BF5CC2" w:rsidRPr="00190A2F">
        <w:rPr>
          <w:rFonts w:ascii="Arial" w:hAnsi="Arial" w:cs="Arial"/>
          <w:b/>
          <w:sz w:val="20"/>
          <w:szCs w:val="20"/>
        </w:rPr>
        <w:t xml:space="preserve"> Transparenz</w:t>
      </w:r>
      <w:r w:rsidR="009063F2">
        <w:rPr>
          <w:rFonts w:ascii="Arial" w:hAnsi="Arial" w:cs="Arial"/>
          <w:b/>
          <w:sz w:val="20"/>
          <w:szCs w:val="20"/>
        </w:rPr>
        <w:t xml:space="preserve"> ist noch immer nicht gegeben</w:t>
      </w:r>
      <w:r w:rsidR="00BF5CC2" w:rsidRPr="00190A2F">
        <w:rPr>
          <w:rFonts w:ascii="Arial" w:hAnsi="Arial" w:cs="Arial"/>
          <w:b/>
          <w:sz w:val="20"/>
          <w:szCs w:val="20"/>
        </w:rPr>
        <w:t xml:space="preserve">. Entschädigungen innerhalb der Konzernleitung werden verschleiert und die </w:t>
      </w:r>
      <w:proofErr w:type="spellStart"/>
      <w:r w:rsidR="00BF5CC2" w:rsidRPr="00190A2F">
        <w:rPr>
          <w:rFonts w:ascii="Arial" w:hAnsi="Arial" w:cs="Arial"/>
          <w:b/>
          <w:sz w:val="20"/>
          <w:szCs w:val="20"/>
        </w:rPr>
        <w:t>Tiefstlöhne</w:t>
      </w:r>
      <w:proofErr w:type="spellEnd"/>
      <w:r w:rsidR="00BF5CC2" w:rsidRPr="00190A2F">
        <w:rPr>
          <w:rFonts w:ascii="Arial" w:hAnsi="Arial" w:cs="Arial"/>
          <w:b/>
          <w:sz w:val="20"/>
          <w:szCs w:val="20"/>
        </w:rPr>
        <w:t xml:space="preserve"> werden – wenn überhaupt –</w:t>
      </w:r>
      <w:r w:rsidR="009063F2">
        <w:rPr>
          <w:rFonts w:ascii="Arial" w:hAnsi="Arial" w:cs="Arial"/>
          <w:b/>
          <w:sz w:val="20"/>
          <w:szCs w:val="20"/>
        </w:rPr>
        <w:t xml:space="preserve"> </w:t>
      </w:r>
      <w:r w:rsidR="00BF5CC2" w:rsidRPr="00190A2F">
        <w:rPr>
          <w:rFonts w:ascii="Arial" w:hAnsi="Arial" w:cs="Arial"/>
          <w:b/>
          <w:sz w:val="20"/>
          <w:szCs w:val="20"/>
        </w:rPr>
        <w:t xml:space="preserve">erst auf Nachfrage bekannt gegeben. </w:t>
      </w:r>
    </w:p>
    <w:p w:rsidR="001B2171" w:rsidRDefault="001B2171" w:rsidP="00190A2F">
      <w:pPr>
        <w:spacing w:after="0" w:line="300" w:lineRule="exact"/>
        <w:rPr>
          <w:rFonts w:ascii="Arial" w:hAnsi="Arial" w:cs="Arial"/>
          <w:sz w:val="20"/>
          <w:szCs w:val="20"/>
        </w:rPr>
      </w:pPr>
    </w:p>
    <w:p w:rsidR="00190A2F" w:rsidRPr="00190A2F" w:rsidRDefault="00190A2F" w:rsidP="00190A2F">
      <w:pPr>
        <w:pBdr>
          <w:top w:val="single" w:sz="4" w:space="1" w:color="auto"/>
          <w:bottom w:val="single" w:sz="4" w:space="1" w:color="auto"/>
        </w:pBdr>
        <w:spacing w:after="0" w:line="300" w:lineRule="exact"/>
        <w:rPr>
          <w:rFonts w:ascii="Arial" w:hAnsi="Arial" w:cs="Arial"/>
          <w:sz w:val="20"/>
          <w:szCs w:val="20"/>
        </w:rPr>
      </w:pPr>
      <w:r>
        <w:rPr>
          <w:rFonts w:ascii="Arial" w:hAnsi="Arial" w:cs="Arial"/>
          <w:sz w:val="20"/>
          <w:szCs w:val="20"/>
        </w:rPr>
        <w:t>André Marty,</w:t>
      </w:r>
      <w:r w:rsidR="00941ACE">
        <w:rPr>
          <w:rFonts w:ascii="Arial" w:hAnsi="Arial" w:cs="Arial"/>
          <w:sz w:val="20"/>
          <w:szCs w:val="20"/>
        </w:rPr>
        <w:t xml:space="preserve"> Projektmitarbeiter, Travail.Suisse</w:t>
      </w:r>
    </w:p>
    <w:p w:rsidR="001B2171" w:rsidRPr="00190A2F" w:rsidRDefault="001B2171" w:rsidP="00190A2F">
      <w:pPr>
        <w:spacing w:after="0" w:line="300" w:lineRule="exact"/>
        <w:rPr>
          <w:rFonts w:ascii="Arial" w:hAnsi="Arial" w:cs="Arial"/>
          <w:sz w:val="20"/>
          <w:szCs w:val="20"/>
        </w:rPr>
      </w:pPr>
    </w:p>
    <w:p w:rsidR="00870335" w:rsidRPr="00190A2F" w:rsidRDefault="00135315" w:rsidP="00190A2F">
      <w:pPr>
        <w:spacing w:after="0" w:line="300" w:lineRule="exact"/>
        <w:rPr>
          <w:rFonts w:ascii="Arial" w:hAnsi="Arial" w:cs="Arial"/>
          <w:sz w:val="20"/>
          <w:szCs w:val="20"/>
        </w:rPr>
      </w:pPr>
      <w:r w:rsidRPr="00190A2F">
        <w:rPr>
          <w:rFonts w:ascii="Arial" w:hAnsi="Arial" w:cs="Arial"/>
          <w:sz w:val="20"/>
          <w:szCs w:val="20"/>
        </w:rPr>
        <w:t>In den letzten Jahren fand in der Öffentlichkeit eine intensiv geführte Diskussion zu Managerlöhnen statt.</w:t>
      </w:r>
      <w:r w:rsidR="00654CE6" w:rsidRPr="00190A2F">
        <w:rPr>
          <w:rFonts w:ascii="Arial" w:hAnsi="Arial" w:cs="Arial"/>
          <w:sz w:val="20"/>
          <w:szCs w:val="20"/>
        </w:rPr>
        <w:t xml:space="preserve"> Dabei besteht ein breiter Konsens, dass die gezahlten Saläre ungerechtf</w:t>
      </w:r>
      <w:r w:rsidR="0098160D" w:rsidRPr="00190A2F">
        <w:rPr>
          <w:rFonts w:ascii="Arial" w:hAnsi="Arial" w:cs="Arial"/>
          <w:sz w:val="20"/>
          <w:szCs w:val="20"/>
        </w:rPr>
        <w:t>ertigt und überrissen sind. Da</w:t>
      </w:r>
      <w:r w:rsidR="00DD2699" w:rsidRPr="00190A2F">
        <w:rPr>
          <w:rFonts w:ascii="Arial" w:hAnsi="Arial" w:cs="Arial"/>
          <w:sz w:val="20"/>
          <w:szCs w:val="20"/>
        </w:rPr>
        <w:t>s</w:t>
      </w:r>
      <w:r w:rsidR="0098160D" w:rsidRPr="00190A2F">
        <w:rPr>
          <w:rFonts w:ascii="Arial" w:hAnsi="Arial" w:cs="Arial"/>
          <w:sz w:val="20"/>
          <w:szCs w:val="20"/>
        </w:rPr>
        <w:t>s</w:t>
      </w:r>
      <w:r w:rsidR="00654CE6" w:rsidRPr="00190A2F">
        <w:rPr>
          <w:rFonts w:ascii="Arial" w:hAnsi="Arial" w:cs="Arial"/>
          <w:sz w:val="20"/>
          <w:szCs w:val="20"/>
        </w:rPr>
        <w:t xml:space="preserve"> </w:t>
      </w:r>
      <w:r w:rsidR="00F14734" w:rsidRPr="00190A2F">
        <w:rPr>
          <w:rFonts w:ascii="Arial" w:hAnsi="Arial" w:cs="Arial"/>
          <w:sz w:val="20"/>
          <w:szCs w:val="20"/>
        </w:rPr>
        <w:t>in</w:t>
      </w:r>
      <w:r w:rsidR="00654CE6" w:rsidRPr="00190A2F">
        <w:rPr>
          <w:rFonts w:ascii="Arial" w:hAnsi="Arial" w:cs="Arial"/>
          <w:sz w:val="20"/>
          <w:szCs w:val="20"/>
        </w:rPr>
        <w:t xml:space="preserve"> der Bevölkerung grosser Unmut besteh</w:t>
      </w:r>
      <w:r w:rsidR="003942FD" w:rsidRPr="00190A2F">
        <w:rPr>
          <w:rFonts w:ascii="Arial" w:hAnsi="Arial" w:cs="Arial"/>
          <w:sz w:val="20"/>
          <w:szCs w:val="20"/>
        </w:rPr>
        <w:t>t</w:t>
      </w:r>
      <w:r w:rsidR="00654CE6" w:rsidRPr="00190A2F">
        <w:rPr>
          <w:rFonts w:ascii="Arial" w:hAnsi="Arial" w:cs="Arial"/>
          <w:sz w:val="20"/>
          <w:szCs w:val="20"/>
        </w:rPr>
        <w:t xml:space="preserve">, zeigte sich vor allem mit der Annahme der Abzocker-Initiative. </w:t>
      </w:r>
      <w:r w:rsidR="00870335" w:rsidRPr="00190A2F">
        <w:rPr>
          <w:rFonts w:ascii="Arial" w:hAnsi="Arial" w:cs="Arial"/>
          <w:sz w:val="20"/>
          <w:szCs w:val="20"/>
        </w:rPr>
        <w:t xml:space="preserve">Damit wurde klar </w:t>
      </w:r>
      <w:r w:rsidR="0098160D" w:rsidRPr="00190A2F">
        <w:rPr>
          <w:rFonts w:ascii="Arial" w:hAnsi="Arial" w:cs="Arial"/>
          <w:sz w:val="20"/>
          <w:szCs w:val="20"/>
        </w:rPr>
        <w:t>gesagt</w:t>
      </w:r>
      <w:r w:rsidR="00870335" w:rsidRPr="00190A2F">
        <w:rPr>
          <w:rFonts w:ascii="Arial" w:hAnsi="Arial" w:cs="Arial"/>
          <w:sz w:val="20"/>
          <w:szCs w:val="20"/>
        </w:rPr>
        <w:t xml:space="preserve">, dass es nicht so weitergehen kann wie bisher. Es </w:t>
      </w:r>
      <w:r w:rsidR="001B2171" w:rsidRPr="00190A2F">
        <w:rPr>
          <w:rFonts w:ascii="Arial" w:hAnsi="Arial" w:cs="Arial"/>
          <w:sz w:val="20"/>
          <w:szCs w:val="20"/>
        </w:rPr>
        <w:t>wird</w:t>
      </w:r>
      <w:r w:rsidR="00870335" w:rsidRPr="00190A2F">
        <w:rPr>
          <w:rFonts w:ascii="Arial" w:hAnsi="Arial" w:cs="Arial"/>
          <w:sz w:val="20"/>
          <w:szCs w:val="20"/>
        </w:rPr>
        <w:t xml:space="preserve"> </w:t>
      </w:r>
      <w:r w:rsidR="001B2171" w:rsidRPr="00190A2F">
        <w:rPr>
          <w:rFonts w:ascii="Arial" w:hAnsi="Arial" w:cs="Arial"/>
          <w:sz w:val="20"/>
          <w:szCs w:val="20"/>
        </w:rPr>
        <w:t>mittlerweile auch</w:t>
      </w:r>
      <w:r w:rsidR="00870335" w:rsidRPr="00190A2F">
        <w:rPr>
          <w:rFonts w:ascii="Arial" w:hAnsi="Arial" w:cs="Arial"/>
          <w:sz w:val="20"/>
          <w:szCs w:val="20"/>
        </w:rPr>
        <w:t xml:space="preserve"> immer wie klarer, dass die von der Abzocker-Initiative gemachten Versprechen nicht </w:t>
      </w:r>
      <w:r w:rsidR="0098160D" w:rsidRPr="00190A2F">
        <w:rPr>
          <w:rFonts w:ascii="Arial" w:hAnsi="Arial" w:cs="Arial"/>
          <w:sz w:val="20"/>
          <w:szCs w:val="20"/>
        </w:rPr>
        <w:t>ein</w:t>
      </w:r>
      <w:r w:rsidR="00870335" w:rsidRPr="00190A2F">
        <w:rPr>
          <w:rFonts w:ascii="Arial" w:hAnsi="Arial" w:cs="Arial"/>
          <w:sz w:val="20"/>
          <w:szCs w:val="20"/>
        </w:rPr>
        <w:t xml:space="preserve">gehalten werden können. </w:t>
      </w:r>
    </w:p>
    <w:p w:rsidR="00135315" w:rsidRPr="00190A2F" w:rsidRDefault="00135315" w:rsidP="00190A2F">
      <w:pPr>
        <w:spacing w:after="0" w:line="300" w:lineRule="exact"/>
        <w:rPr>
          <w:rFonts w:ascii="Arial" w:hAnsi="Arial" w:cs="Arial"/>
          <w:sz w:val="20"/>
          <w:szCs w:val="20"/>
        </w:rPr>
      </w:pPr>
    </w:p>
    <w:p w:rsidR="0034526B" w:rsidRPr="00190A2F" w:rsidRDefault="007A2047" w:rsidP="00190A2F">
      <w:pPr>
        <w:spacing w:after="0" w:line="300" w:lineRule="exact"/>
        <w:rPr>
          <w:rFonts w:ascii="Arial" w:hAnsi="Arial" w:cs="Arial"/>
          <w:sz w:val="20"/>
          <w:szCs w:val="20"/>
        </w:rPr>
      </w:pPr>
      <w:r w:rsidRPr="00190A2F">
        <w:rPr>
          <w:rFonts w:ascii="Arial" w:hAnsi="Arial" w:cs="Arial"/>
          <w:sz w:val="20"/>
          <w:szCs w:val="20"/>
        </w:rPr>
        <w:t>Im Rahmen d</w:t>
      </w:r>
      <w:r w:rsidR="0098160D" w:rsidRPr="00190A2F">
        <w:rPr>
          <w:rFonts w:ascii="Arial" w:hAnsi="Arial" w:cs="Arial"/>
          <w:sz w:val="20"/>
          <w:szCs w:val="20"/>
        </w:rPr>
        <w:t>er Managerlohnstudie untersucht</w:t>
      </w:r>
      <w:r w:rsidRPr="00190A2F">
        <w:rPr>
          <w:rFonts w:ascii="Arial" w:hAnsi="Arial" w:cs="Arial"/>
          <w:sz w:val="20"/>
          <w:szCs w:val="20"/>
        </w:rPr>
        <w:t xml:space="preserve"> Travail.Suisse die Lohnschere von 27 Schweizer Unternehmen</w:t>
      </w:r>
      <w:r w:rsidR="009063F2" w:rsidRPr="00190A2F">
        <w:rPr>
          <w:rStyle w:val="Funotenzeichen"/>
          <w:rFonts w:ascii="Arial" w:hAnsi="Arial" w:cs="Arial"/>
          <w:sz w:val="20"/>
          <w:szCs w:val="20"/>
        </w:rPr>
        <w:footnoteReference w:id="1"/>
      </w:r>
      <w:r w:rsidR="009063F2" w:rsidRPr="00190A2F">
        <w:rPr>
          <w:rFonts w:ascii="Arial" w:hAnsi="Arial" w:cs="Arial"/>
          <w:sz w:val="20"/>
          <w:szCs w:val="20"/>
        </w:rPr>
        <w:t xml:space="preserve"> </w:t>
      </w:r>
      <w:r w:rsidRPr="00190A2F">
        <w:rPr>
          <w:rFonts w:ascii="Arial" w:hAnsi="Arial" w:cs="Arial"/>
          <w:sz w:val="20"/>
          <w:szCs w:val="20"/>
        </w:rPr>
        <w:t>aus verschiedenen Branchen.</w:t>
      </w:r>
      <w:r w:rsidR="005F207C" w:rsidRPr="00190A2F">
        <w:rPr>
          <w:rStyle w:val="Funotenzeichen"/>
          <w:rFonts w:ascii="Arial" w:hAnsi="Arial" w:cs="Arial"/>
          <w:sz w:val="20"/>
          <w:szCs w:val="20"/>
        </w:rPr>
        <w:footnoteReference w:id="2"/>
      </w:r>
      <w:r w:rsidRPr="00190A2F">
        <w:rPr>
          <w:rFonts w:ascii="Arial" w:hAnsi="Arial" w:cs="Arial"/>
          <w:sz w:val="20"/>
          <w:szCs w:val="20"/>
        </w:rPr>
        <w:t xml:space="preserve"> Konkret handelt es sich dabei um 23 börsenkotierte Unternehmen, zwei genossenschaftlich organisierte Betriebe, die RUAG, </w:t>
      </w:r>
      <w:r w:rsidR="009063F2">
        <w:rPr>
          <w:rFonts w:ascii="Arial" w:hAnsi="Arial" w:cs="Arial"/>
          <w:sz w:val="20"/>
          <w:szCs w:val="20"/>
        </w:rPr>
        <w:t>die</w:t>
      </w:r>
      <w:r w:rsidRPr="00190A2F">
        <w:rPr>
          <w:rFonts w:ascii="Arial" w:hAnsi="Arial" w:cs="Arial"/>
          <w:sz w:val="20"/>
          <w:szCs w:val="20"/>
        </w:rPr>
        <w:t xml:space="preserve"> sich im alleinigen Besitz des Bundes befindet sowie die Post als selbst</w:t>
      </w:r>
      <w:r w:rsidR="00A376C1" w:rsidRPr="00190A2F">
        <w:rPr>
          <w:rFonts w:ascii="Arial" w:hAnsi="Arial" w:cs="Arial"/>
          <w:sz w:val="20"/>
          <w:szCs w:val="20"/>
        </w:rPr>
        <w:t>st</w:t>
      </w:r>
      <w:r w:rsidRPr="00190A2F">
        <w:rPr>
          <w:rFonts w:ascii="Arial" w:hAnsi="Arial" w:cs="Arial"/>
          <w:sz w:val="20"/>
          <w:szCs w:val="20"/>
        </w:rPr>
        <w:t>ändige, öffentlich-rechtliche Anstalt</w:t>
      </w:r>
      <w:r w:rsidR="005F207C" w:rsidRPr="00190A2F">
        <w:rPr>
          <w:rFonts w:ascii="Arial" w:hAnsi="Arial" w:cs="Arial"/>
          <w:sz w:val="20"/>
          <w:szCs w:val="20"/>
        </w:rPr>
        <w:t>.</w:t>
      </w:r>
      <w:r w:rsidRPr="00190A2F">
        <w:rPr>
          <w:rFonts w:ascii="Arial" w:hAnsi="Arial" w:cs="Arial"/>
          <w:sz w:val="20"/>
          <w:szCs w:val="20"/>
        </w:rPr>
        <w:t xml:space="preserve"> </w:t>
      </w:r>
    </w:p>
    <w:p w:rsidR="0017480B" w:rsidRDefault="0017480B" w:rsidP="00190A2F">
      <w:pPr>
        <w:spacing w:after="0" w:line="300" w:lineRule="exact"/>
        <w:rPr>
          <w:rFonts w:ascii="Arial" w:hAnsi="Arial" w:cs="Arial"/>
          <w:sz w:val="20"/>
          <w:szCs w:val="20"/>
        </w:rPr>
      </w:pPr>
    </w:p>
    <w:p w:rsidR="00190A2F" w:rsidRPr="00190A2F" w:rsidRDefault="00190A2F" w:rsidP="00190A2F">
      <w:pPr>
        <w:spacing w:after="0" w:line="300" w:lineRule="exact"/>
        <w:rPr>
          <w:rFonts w:ascii="Arial" w:hAnsi="Arial" w:cs="Arial"/>
          <w:sz w:val="20"/>
          <w:szCs w:val="20"/>
        </w:rPr>
      </w:pPr>
    </w:p>
    <w:p w:rsidR="005444FE" w:rsidRPr="00190A2F" w:rsidRDefault="0098160D" w:rsidP="00190A2F">
      <w:pPr>
        <w:spacing w:after="0" w:line="300" w:lineRule="exact"/>
        <w:rPr>
          <w:rFonts w:ascii="Arial" w:hAnsi="Arial" w:cs="Arial"/>
          <w:b/>
          <w:sz w:val="20"/>
          <w:szCs w:val="20"/>
        </w:rPr>
      </w:pPr>
      <w:r w:rsidRPr="00190A2F">
        <w:rPr>
          <w:rFonts w:ascii="Arial" w:hAnsi="Arial" w:cs="Arial"/>
          <w:b/>
          <w:sz w:val="20"/>
          <w:szCs w:val="20"/>
        </w:rPr>
        <w:t>Die Lohnschere</w:t>
      </w:r>
      <w:r w:rsidR="008E7410">
        <w:rPr>
          <w:rFonts w:ascii="Arial" w:hAnsi="Arial" w:cs="Arial"/>
          <w:b/>
          <w:sz w:val="20"/>
          <w:szCs w:val="20"/>
        </w:rPr>
        <w:t>n</w:t>
      </w:r>
      <w:r w:rsidRPr="00190A2F">
        <w:rPr>
          <w:rFonts w:ascii="Arial" w:hAnsi="Arial" w:cs="Arial"/>
          <w:b/>
          <w:sz w:val="20"/>
          <w:szCs w:val="20"/>
        </w:rPr>
        <w:t xml:space="preserve"> </w:t>
      </w:r>
    </w:p>
    <w:p w:rsidR="0034526B" w:rsidRPr="00190A2F" w:rsidRDefault="0034526B" w:rsidP="00190A2F">
      <w:pPr>
        <w:spacing w:after="0" w:line="300" w:lineRule="exact"/>
        <w:rPr>
          <w:rFonts w:ascii="Arial" w:hAnsi="Arial" w:cs="Arial"/>
          <w:sz w:val="20"/>
          <w:szCs w:val="20"/>
        </w:rPr>
      </w:pPr>
    </w:p>
    <w:p w:rsidR="0034526B" w:rsidRPr="00190A2F" w:rsidRDefault="001315AF" w:rsidP="00190A2F">
      <w:pPr>
        <w:spacing w:after="0" w:line="300" w:lineRule="exact"/>
        <w:rPr>
          <w:rFonts w:ascii="Arial" w:hAnsi="Arial" w:cs="Arial"/>
          <w:sz w:val="20"/>
          <w:szCs w:val="20"/>
        </w:rPr>
      </w:pPr>
      <w:r w:rsidRPr="00190A2F">
        <w:rPr>
          <w:rFonts w:ascii="Arial" w:hAnsi="Arial" w:cs="Arial"/>
          <w:sz w:val="20"/>
          <w:szCs w:val="20"/>
        </w:rPr>
        <w:t>Die Studie befasst sich mit der Vergütungspolitik der untersuchten Unternehmen. Dabei steht die Erhebung der Lohnscheren im Vorderg</w:t>
      </w:r>
      <w:r w:rsidR="008E7410">
        <w:rPr>
          <w:rFonts w:ascii="Arial" w:hAnsi="Arial" w:cs="Arial"/>
          <w:sz w:val="20"/>
          <w:szCs w:val="20"/>
        </w:rPr>
        <w:t>rund. Die Lohnschere beschreibt</w:t>
      </w:r>
      <w:r w:rsidRPr="00190A2F">
        <w:rPr>
          <w:rFonts w:ascii="Arial" w:hAnsi="Arial" w:cs="Arial"/>
          <w:sz w:val="20"/>
          <w:szCs w:val="20"/>
        </w:rPr>
        <w:t xml:space="preserve"> das Verh</w:t>
      </w:r>
      <w:r w:rsidR="005535D6" w:rsidRPr="00190A2F">
        <w:rPr>
          <w:rFonts w:ascii="Arial" w:hAnsi="Arial" w:cs="Arial"/>
          <w:sz w:val="20"/>
          <w:szCs w:val="20"/>
        </w:rPr>
        <w:t>ältnis zwischen dem Tiefst</w:t>
      </w:r>
      <w:r w:rsidR="008E7410">
        <w:rPr>
          <w:rFonts w:ascii="Arial" w:hAnsi="Arial" w:cs="Arial"/>
          <w:sz w:val="20"/>
          <w:szCs w:val="20"/>
        </w:rPr>
        <w:t>-</w:t>
      </w:r>
      <w:r w:rsidR="005535D6" w:rsidRPr="00190A2F">
        <w:rPr>
          <w:rFonts w:ascii="Arial" w:hAnsi="Arial" w:cs="Arial"/>
          <w:sz w:val="20"/>
          <w:szCs w:val="20"/>
        </w:rPr>
        <w:t xml:space="preserve"> und </w:t>
      </w:r>
      <w:r w:rsidR="0098160D" w:rsidRPr="00190A2F">
        <w:rPr>
          <w:rFonts w:ascii="Arial" w:hAnsi="Arial" w:cs="Arial"/>
          <w:sz w:val="20"/>
          <w:szCs w:val="20"/>
        </w:rPr>
        <w:t>dem</w:t>
      </w:r>
      <w:r w:rsidR="005535D6" w:rsidRPr="00190A2F">
        <w:rPr>
          <w:rFonts w:ascii="Arial" w:hAnsi="Arial" w:cs="Arial"/>
          <w:sz w:val="20"/>
          <w:szCs w:val="20"/>
        </w:rPr>
        <w:t xml:space="preserve"> </w:t>
      </w:r>
      <w:r w:rsidRPr="00190A2F">
        <w:rPr>
          <w:rFonts w:ascii="Arial" w:hAnsi="Arial" w:cs="Arial"/>
          <w:sz w:val="20"/>
          <w:szCs w:val="20"/>
        </w:rPr>
        <w:t>Höchstlohn.</w:t>
      </w:r>
      <w:r w:rsidR="005070EA" w:rsidRPr="00190A2F">
        <w:rPr>
          <w:rFonts w:ascii="Arial" w:hAnsi="Arial" w:cs="Arial"/>
          <w:sz w:val="20"/>
          <w:szCs w:val="20"/>
        </w:rPr>
        <w:t xml:space="preserve"> Dadurch wird ein Vergleich mit den vorhergehenden Jahren und anderen Unternehmen ermöglich. Es werden jeweils drei verschiedene Lohnscheren berechnet: </w:t>
      </w:r>
    </w:p>
    <w:p w:rsidR="005070EA" w:rsidRPr="00190A2F" w:rsidRDefault="005070EA" w:rsidP="00190A2F">
      <w:pPr>
        <w:spacing w:after="0" w:line="300" w:lineRule="exact"/>
        <w:rPr>
          <w:rFonts w:ascii="Arial" w:hAnsi="Arial" w:cs="Arial"/>
          <w:sz w:val="20"/>
          <w:szCs w:val="20"/>
        </w:rPr>
      </w:pPr>
    </w:p>
    <w:p w:rsidR="005070EA" w:rsidRPr="00190A2F" w:rsidRDefault="005070EA" w:rsidP="00190A2F">
      <w:pPr>
        <w:pStyle w:val="Listenabsatz"/>
        <w:numPr>
          <w:ilvl w:val="0"/>
          <w:numId w:val="2"/>
        </w:numPr>
        <w:spacing w:after="0" w:line="300" w:lineRule="exact"/>
        <w:rPr>
          <w:rFonts w:ascii="Arial" w:hAnsi="Arial" w:cs="Arial"/>
          <w:sz w:val="20"/>
          <w:szCs w:val="20"/>
        </w:rPr>
      </w:pPr>
      <w:r w:rsidRPr="00190A2F">
        <w:rPr>
          <w:rFonts w:ascii="Arial" w:hAnsi="Arial" w:cs="Arial"/>
          <w:sz w:val="20"/>
          <w:szCs w:val="20"/>
        </w:rPr>
        <w:t xml:space="preserve">Das Verhältnis zwischen der höchsten Gesamtvergütung und dem Tiefstlohn im Unternehmen. </w:t>
      </w:r>
    </w:p>
    <w:p w:rsidR="005070EA" w:rsidRPr="00190A2F" w:rsidRDefault="005070EA" w:rsidP="00190A2F">
      <w:pPr>
        <w:pStyle w:val="Listenabsatz"/>
        <w:numPr>
          <w:ilvl w:val="0"/>
          <w:numId w:val="2"/>
        </w:numPr>
        <w:spacing w:after="0" w:line="300" w:lineRule="exact"/>
        <w:rPr>
          <w:rFonts w:ascii="Arial" w:hAnsi="Arial" w:cs="Arial"/>
          <w:sz w:val="20"/>
          <w:szCs w:val="20"/>
        </w:rPr>
      </w:pPr>
      <w:r w:rsidRPr="00190A2F">
        <w:rPr>
          <w:rFonts w:ascii="Arial" w:hAnsi="Arial" w:cs="Arial"/>
          <w:sz w:val="20"/>
          <w:szCs w:val="20"/>
        </w:rPr>
        <w:t>Das Verhältnis zwischen der durchschnittlichen Vergütun</w:t>
      </w:r>
      <w:r w:rsidR="003942FD" w:rsidRPr="00190A2F">
        <w:rPr>
          <w:rFonts w:ascii="Arial" w:hAnsi="Arial" w:cs="Arial"/>
          <w:sz w:val="20"/>
          <w:szCs w:val="20"/>
        </w:rPr>
        <w:t>g eines Konzernleitungsmitglied</w:t>
      </w:r>
      <w:r w:rsidRPr="00190A2F">
        <w:rPr>
          <w:rFonts w:ascii="Arial" w:hAnsi="Arial" w:cs="Arial"/>
          <w:sz w:val="20"/>
          <w:szCs w:val="20"/>
        </w:rPr>
        <w:t xml:space="preserve">s und dem Tiefstlohn im Unternehmen. </w:t>
      </w:r>
    </w:p>
    <w:p w:rsidR="005070EA" w:rsidRPr="00190A2F" w:rsidRDefault="005070EA" w:rsidP="00190A2F">
      <w:pPr>
        <w:pStyle w:val="Listenabsatz"/>
        <w:numPr>
          <w:ilvl w:val="0"/>
          <w:numId w:val="2"/>
        </w:numPr>
        <w:spacing w:after="0" w:line="300" w:lineRule="exact"/>
        <w:rPr>
          <w:rFonts w:ascii="Arial" w:hAnsi="Arial" w:cs="Arial"/>
          <w:sz w:val="20"/>
          <w:szCs w:val="20"/>
        </w:rPr>
      </w:pPr>
      <w:r w:rsidRPr="00190A2F">
        <w:rPr>
          <w:rFonts w:ascii="Arial" w:hAnsi="Arial" w:cs="Arial"/>
          <w:sz w:val="20"/>
          <w:szCs w:val="20"/>
        </w:rPr>
        <w:t xml:space="preserve">Das Verhältnis zwischen der durchschnittlichen Vergütung eines Verwaltungsrates und dem Tiefstlohn im Unternehmen. </w:t>
      </w:r>
    </w:p>
    <w:p w:rsidR="005535D6" w:rsidRPr="00190A2F" w:rsidRDefault="00D12B1C" w:rsidP="00190A2F">
      <w:pPr>
        <w:spacing w:after="0" w:line="300" w:lineRule="exact"/>
        <w:rPr>
          <w:rFonts w:ascii="Arial" w:hAnsi="Arial" w:cs="Arial"/>
          <w:sz w:val="20"/>
          <w:szCs w:val="20"/>
        </w:rPr>
      </w:pPr>
      <w:r w:rsidRPr="00190A2F">
        <w:rPr>
          <w:rFonts w:ascii="Arial" w:hAnsi="Arial" w:cs="Arial"/>
          <w:sz w:val="20"/>
          <w:szCs w:val="20"/>
        </w:rPr>
        <w:t>Bei der Lohnschere der durchschnittlichen Vergütung eines Konzernleitungsmitglied</w:t>
      </w:r>
      <w:r w:rsidR="00A376C1" w:rsidRPr="00190A2F">
        <w:rPr>
          <w:rFonts w:ascii="Arial" w:hAnsi="Arial" w:cs="Arial"/>
          <w:sz w:val="20"/>
          <w:szCs w:val="20"/>
        </w:rPr>
        <w:t>s</w:t>
      </w:r>
      <w:r w:rsidRPr="00190A2F">
        <w:rPr>
          <w:rFonts w:ascii="Arial" w:hAnsi="Arial" w:cs="Arial"/>
          <w:sz w:val="20"/>
          <w:szCs w:val="20"/>
        </w:rPr>
        <w:t xml:space="preserve"> wird zusätzlich unterschieden, ob der CEO in die Berechnung mit eingeflossen ist oder nicht. Das bedeutet, dass einerseits die durchschnittliche Vergütung alle Konzernleitungsm</w:t>
      </w:r>
      <w:r w:rsidR="005F207C" w:rsidRPr="00190A2F">
        <w:rPr>
          <w:rFonts w:ascii="Arial" w:hAnsi="Arial" w:cs="Arial"/>
          <w:sz w:val="20"/>
          <w:szCs w:val="20"/>
        </w:rPr>
        <w:t xml:space="preserve">itglieder </w:t>
      </w:r>
      <w:r w:rsidRPr="00190A2F">
        <w:rPr>
          <w:rFonts w:ascii="Arial" w:hAnsi="Arial" w:cs="Arial"/>
          <w:sz w:val="20"/>
          <w:szCs w:val="20"/>
        </w:rPr>
        <w:t xml:space="preserve">und andererseits die durchschnittliche Vergütung der </w:t>
      </w:r>
      <w:r w:rsidR="0098160D" w:rsidRPr="00190A2F">
        <w:rPr>
          <w:rFonts w:ascii="Arial" w:hAnsi="Arial" w:cs="Arial"/>
          <w:sz w:val="20"/>
          <w:szCs w:val="20"/>
        </w:rPr>
        <w:t xml:space="preserve">restlichen </w:t>
      </w:r>
      <w:r w:rsidRPr="00190A2F">
        <w:rPr>
          <w:rFonts w:ascii="Arial" w:hAnsi="Arial" w:cs="Arial"/>
          <w:sz w:val="20"/>
          <w:szCs w:val="20"/>
        </w:rPr>
        <w:t>Konzernleitungsmitglieder neben dem CEO</w:t>
      </w:r>
      <w:r w:rsidR="005F207C" w:rsidRPr="00190A2F">
        <w:rPr>
          <w:rFonts w:ascii="Arial" w:hAnsi="Arial" w:cs="Arial"/>
          <w:sz w:val="20"/>
          <w:szCs w:val="20"/>
        </w:rPr>
        <w:t xml:space="preserve"> berechnet wird</w:t>
      </w:r>
      <w:r w:rsidRPr="00190A2F">
        <w:rPr>
          <w:rFonts w:ascii="Arial" w:hAnsi="Arial" w:cs="Arial"/>
          <w:sz w:val="20"/>
          <w:szCs w:val="20"/>
        </w:rPr>
        <w:t>.</w:t>
      </w:r>
      <w:r w:rsidR="00DB55F1" w:rsidRPr="00190A2F">
        <w:rPr>
          <w:rFonts w:ascii="Arial" w:hAnsi="Arial" w:cs="Arial"/>
          <w:sz w:val="20"/>
          <w:szCs w:val="20"/>
        </w:rPr>
        <w:t xml:space="preserve"> </w:t>
      </w:r>
      <w:r w:rsidR="006C4097" w:rsidRPr="00190A2F">
        <w:rPr>
          <w:rFonts w:ascii="Arial" w:hAnsi="Arial" w:cs="Arial"/>
          <w:sz w:val="20"/>
          <w:szCs w:val="20"/>
        </w:rPr>
        <w:t>Diese Unterscheidung wird seit 2007 gemacht, da in diesem Jahr die Änderungen des Obligationenrechts in Kraft traten und die Unternehmen dazu verpflichtet wurden</w:t>
      </w:r>
      <w:r w:rsidR="00A376C1" w:rsidRPr="00190A2F">
        <w:rPr>
          <w:rFonts w:ascii="Arial" w:hAnsi="Arial" w:cs="Arial"/>
          <w:sz w:val="20"/>
          <w:szCs w:val="20"/>
        </w:rPr>
        <w:t>,</w:t>
      </w:r>
      <w:r w:rsidR="006C4097" w:rsidRPr="00190A2F">
        <w:rPr>
          <w:rFonts w:ascii="Arial" w:hAnsi="Arial" w:cs="Arial"/>
          <w:sz w:val="20"/>
          <w:szCs w:val="20"/>
        </w:rPr>
        <w:t xml:space="preserve"> die höchste Vergütung innerhalb der </w:t>
      </w:r>
      <w:r w:rsidR="0098160D" w:rsidRPr="00190A2F">
        <w:rPr>
          <w:rFonts w:ascii="Arial" w:hAnsi="Arial" w:cs="Arial"/>
          <w:sz w:val="20"/>
          <w:szCs w:val="20"/>
        </w:rPr>
        <w:t>Konzer</w:t>
      </w:r>
      <w:r w:rsidR="00C01126" w:rsidRPr="00190A2F">
        <w:rPr>
          <w:rFonts w:ascii="Arial" w:hAnsi="Arial" w:cs="Arial"/>
          <w:sz w:val="20"/>
          <w:szCs w:val="20"/>
        </w:rPr>
        <w:t>n</w:t>
      </w:r>
      <w:r w:rsidR="0098160D" w:rsidRPr="00190A2F">
        <w:rPr>
          <w:rFonts w:ascii="Arial" w:hAnsi="Arial" w:cs="Arial"/>
          <w:sz w:val="20"/>
          <w:szCs w:val="20"/>
        </w:rPr>
        <w:t>leitung</w:t>
      </w:r>
      <w:r w:rsidR="006C4097" w:rsidRPr="00190A2F">
        <w:rPr>
          <w:rFonts w:ascii="Arial" w:hAnsi="Arial" w:cs="Arial"/>
          <w:sz w:val="20"/>
          <w:szCs w:val="20"/>
        </w:rPr>
        <w:t xml:space="preserve"> offen zu legen. </w:t>
      </w:r>
      <w:r w:rsidR="00DB55F1" w:rsidRPr="00190A2F">
        <w:rPr>
          <w:rFonts w:ascii="Arial" w:hAnsi="Arial" w:cs="Arial"/>
          <w:sz w:val="20"/>
          <w:szCs w:val="20"/>
        </w:rPr>
        <w:t xml:space="preserve"> </w:t>
      </w:r>
      <w:r w:rsidRPr="00190A2F">
        <w:rPr>
          <w:rFonts w:ascii="Arial" w:hAnsi="Arial" w:cs="Arial"/>
          <w:sz w:val="20"/>
          <w:szCs w:val="20"/>
        </w:rPr>
        <w:t xml:space="preserve"> </w:t>
      </w:r>
    </w:p>
    <w:p w:rsidR="005070EA" w:rsidRPr="00190A2F" w:rsidRDefault="005070EA" w:rsidP="00190A2F">
      <w:pPr>
        <w:spacing w:after="0" w:line="300" w:lineRule="exact"/>
        <w:rPr>
          <w:rFonts w:ascii="Arial" w:hAnsi="Arial" w:cs="Arial"/>
          <w:sz w:val="20"/>
          <w:szCs w:val="20"/>
        </w:rPr>
      </w:pPr>
    </w:p>
    <w:p w:rsidR="005070EA" w:rsidRPr="00190A2F" w:rsidRDefault="00C50467" w:rsidP="00190A2F">
      <w:pPr>
        <w:spacing w:after="0" w:line="300" w:lineRule="exact"/>
        <w:rPr>
          <w:rFonts w:ascii="Arial" w:hAnsi="Arial" w:cs="Arial"/>
          <w:sz w:val="20"/>
          <w:szCs w:val="20"/>
        </w:rPr>
      </w:pPr>
      <w:r w:rsidRPr="00190A2F">
        <w:rPr>
          <w:rFonts w:ascii="Arial" w:hAnsi="Arial" w:cs="Arial"/>
          <w:sz w:val="20"/>
          <w:szCs w:val="20"/>
        </w:rPr>
        <w:t>Auf Grund der erhobenen Daten und den da</w:t>
      </w:r>
      <w:r w:rsidR="00A376C1" w:rsidRPr="00190A2F">
        <w:rPr>
          <w:rFonts w:ascii="Arial" w:hAnsi="Arial" w:cs="Arial"/>
          <w:sz w:val="20"/>
          <w:szCs w:val="20"/>
        </w:rPr>
        <w:t>raus resultierenden Lohnscheren</w:t>
      </w:r>
      <w:r w:rsidRPr="00190A2F">
        <w:rPr>
          <w:rFonts w:ascii="Arial" w:hAnsi="Arial" w:cs="Arial"/>
          <w:sz w:val="20"/>
          <w:szCs w:val="20"/>
        </w:rPr>
        <w:t xml:space="preserve"> produziert Travail.Suisse jeweils das Plakat „Das Lohnkartell“</w:t>
      </w:r>
      <w:r w:rsidR="006C4097" w:rsidRPr="00190A2F">
        <w:rPr>
          <w:rFonts w:ascii="Arial" w:hAnsi="Arial" w:cs="Arial"/>
          <w:sz w:val="20"/>
          <w:szCs w:val="20"/>
        </w:rPr>
        <w:t xml:space="preserve">. Darauf sind diejenigen Personen abgebildet, </w:t>
      </w:r>
      <w:r w:rsidR="008E7410">
        <w:rPr>
          <w:rFonts w:ascii="Arial" w:hAnsi="Arial" w:cs="Arial"/>
          <w:sz w:val="20"/>
          <w:szCs w:val="20"/>
        </w:rPr>
        <w:t>die</w:t>
      </w:r>
      <w:r w:rsidR="006C4097" w:rsidRPr="00190A2F">
        <w:rPr>
          <w:rFonts w:ascii="Arial" w:hAnsi="Arial" w:cs="Arial"/>
          <w:sz w:val="20"/>
          <w:szCs w:val="20"/>
        </w:rPr>
        <w:t xml:space="preserve"> mindestens hundertmal </w:t>
      </w:r>
      <w:r w:rsidR="00E74B12" w:rsidRPr="00190A2F">
        <w:rPr>
          <w:rFonts w:ascii="Arial" w:hAnsi="Arial" w:cs="Arial"/>
          <w:sz w:val="20"/>
          <w:szCs w:val="20"/>
        </w:rPr>
        <w:t xml:space="preserve">mehr verdienen als </w:t>
      </w:r>
      <w:r w:rsidR="006C4097" w:rsidRPr="00190A2F">
        <w:rPr>
          <w:rFonts w:ascii="Arial" w:hAnsi="Arial" w:cs="Arial"/>
          <w:sz w:val="20"/>
          <w:szCs w:val="20"/>
        </w:rPr>
        <w:t xml:space="preserve">ein Mitarbeiter, der zum Tiefstlohn angestellt ist. </w:t>
      </w:r>
      <w:r w:rsidR="009E4198" w:rsidRPr="00190A2F">
        <w:rPr>
          <w:rFonts w:ascii="Arial" w:hAnsi="Arial" w:cs="Arial"/>
          <w:sz w:val="20"/>
          <w:szCs w:val="20"/>
        </w:rPr>
        <w:t xml:space="preserve">Um Vergleichbarkeit herzustellen, handelt es sich bei den abgebildeten </w:t>
      </w:r>
      <w:r w:rsidR="009E4198" w:rsidRPr="00027EB7">
        <w:rPr>
          <w:rFonts w:ascii="Arial" w:hAnsi="Arial" w:cs="Arial"/>
          <w:sz w:val="20"/>
          <w:szCs w:val="20"/>
        </w:rPr>
        <w:t xml:space="preserve">Lohnscheren um Lohnscheren </w:t>
      </w:r>
      <w:bookmarkStart w:id="0" w:name="_GoBack"/>
      <w:r w:rsidR="009E4198" w:rsidRPr="00027EB7">
        <w:rPr>
          <w:rFonts w:ascii="Arial" w:hAnsi="Arial" w:cs="Arial"/>
          <w:sz w:val="20"/>
          <w:szCs w:val="20"/>
        </w:rPr>
        <w:t xml:space="preserve">von </w:t>
      </w:r>
      <w:bookmarkEnd w:id="0"/>
      <w:r w:rsidR="009E4198" w:rsidRPr="00027EB7">
        <w:rPr>
          <w:rFonts w:ascii="Arial" w:hAnsi="Arial" w:cs="Arial"/>
          <w:sz w:val="20"/>
          <w:szCs w:val="20"/>
        </w:rPr>
        <w:t xml:space="preserve">Personen. </w:t>
      </w:r>
      <w:r w:rsidR="009E4198" w:rsidRPr="00190A2F">
        <w:rPr>
          <w:rFonts w:ascii="Arial" w:hAnsi="Arial" w:cs="Arial"/>
          <w:sz w:val="20"/>
          <w:szCs w:val="20"/>
        </w:rPr>
        <w:t xml:space="preserve">Bei Funktionswechseln, Eintritt- oder Austritt in oder aus dem Unternehmen wird die bezahlte Entschädigung auf ein Jahr aufgerechnet.  </w:t>
      </w:r>
    </w:p>
    <w:p w:rsidR="008B28DC" w:rsidRPr="00190A2F" w:rsidRDefault="008B28DC" w:rsidP="00190A2F">
      <w:pPr>
        <w:spacing w:after="0" w:line="300" w:lineRule="exact"/>
        <w:rPr>
          <w:rFonts w:ascii="Arial" w:hAnsi="Arial" w:cs="Arial"/>
          <w:sz w:val="20"/>
          <w:szCs w:val="20"/>
        </w:rPr>
      </w:pPr>
    </w:p>
    <w:p w:rsidR="008B28DC" w:rsidRPr="00190A2F" w:rsidRDefault="008B28DC" w:rsidP="00190A2F">
      <w:pPr>
        <w:spacing w:after="0" w:line="300" w:lineRule="exact"/>
        <w:rPr>
          <w:rFonts w:ascii="Arial" w:hAnsi="Arial" w:cs="Arial"/>
          <w:sz w:val="20"/>
          <w:szCs w:val="20"/>
        </w:rPr>
      </w:pPr>
    </w:p>
    <w:p w:rsidR="008B28DC" w:rsidRPr="00190A2F" w:rsidRDefault="008E7410" w:rsidP="00190A2F">
      <w:pPr>
        <w:spacing w:after="0" w:line="300" w:lineRule="exact"/>
        <w:rPr>
          <w:rFonts w:ascii="Arial" w:hAnsi="Arial" w:cs="Arial"/>
          <w:b/>
          <w:sz w:val="20"/>
          <w:szCs w:val="20"/>
        </w:rPr>
      </w:pPr>
      <w:proofErr w:type="spellStart"/>
      <w:r>
        <w:rPr>
          <w:rFonts w:ascii="Arial" w:hAnsi="Arial" w:cs="Arial"/>
          <w:b/>
          <w:sz w:val="20"/>
          <w:szCs w:val="20"/>
        </w:rPr>
        <w:t>Tiefstlöhne</w:t>
      </w:r>
      <w:proofErr w:type="spellEnd"/>
      <w:r>
        <w:rPr>
          <w:rFonts w:ascii="Arial" w:hAnsi="Arial" w:cs="Arial"/>
          <w:b/>
          <w:sz w:val="20"/>
          <w:szCs w:val="20"/>
        </w:rPr>
        <w:t>: Nur auf</w:t>
      </w:r>
      <w:r w:rsidR="000F0636" w:rsidRPr="00190A2F">
        <w:rPr>
          <w:rFonts w:ascii="Arial" w:hAnsi="Arial" w:cs="Arial"/>
          <w:b/>
          <w:sz w:val="20"/>
          <w:szCs w:val="20"/>
        </w:rPr>
        <w:t xml:space="preserve"> Nachfrage</w:t>
      </w:r>
      <w:r>
        <w:rPr>
          <w:rFonts w:ascii="Arial" w:hAnsi="Arial" w:cs="Arial"/>
          <w:b/>
          <w:sz w:val="20"/>
          <w:szCs w:val="20"/>
        </w:rPr>
        <w:t xml:space="preserve"> – wenn überhaupt</w:t>
      </w:r>
    </w:p>
    <w:p w:rsidR="008B28DC" w:rsidRPr="00190A2F" w:rsidRDefault="008B28DC" w:rsidP="00190A2F">
      <w:pPr>
        <w:spacing w:after="0" w:line="300" w:lineRule="exact"/>
        <w:rPr>
          <w:rFonts w:ascii="Arial" w:hAnsi="Arial" w:cs="Arial"/>
          <w:sz w:val="20"/>
          <w:szCs w:val="20"/>
        </w:rPr>
      </w:pPr>
    </w:p>
    <w:p w:rsidR="00CE07D4" w:rsidRPr="00190A2F" w:rsidRDefault="00557A33" w:rsidP="00190A2F">
      <w:pPr>
        <w:spacing w:after="0" w:line="300" w:lineRule="exact"/>
        <w:rPr>
          <w:rFonts w:ascii="Arial" w:hAnsi="Arial" w:cs="Arial"/>
          <w:sz w:val="20"/>
          <w:szCs w:val="20"/>
        </w:rPr>
      </w:pPr>
      <w:r w:rsidRPr="00190A2F">
        <w:rPr>
          <w:rFonts w:ascii="Arial" w:hAnsi="Arial" w:cs="Arial"/>
          <w:sz w:val="20"/>
          <w:szCs w:val="20"/>
        </w:rPr>
        <w:t xml:space="preserve">Travail.Suisse untersucht die Managerlöhne seit dem Jahr 2005 und kann dank der Datenbasis, </w:t>
      </w:r>
      <w:r w:rsidR="008E7410">
        <w:rPr>
          <w:rFonts w:ascii="Arial" w:hAnsi="Arial" w:cs="Arial"/>
          <w:sz w:val="20"/>
          <w:szCs w:val="20"/>
        </w:rPr>
        <w:t>die</w:t>
      </w:r>
      <w:r w:rsidRPr="00190A2F">
        <w:rPr>
          <w:rFonts w:ascii="Arial" w:hAnsi="Arial" w:cs="Arial"/>
          <w:sz w:val="20"/>
          <w:szCs w:val="20"/>
        </w:rPr>
        <w:t xml:space="preserve"> bis ins Jahr 2002 zurückreicht, die Entwicklung der</w:t>
      </w:r>
      <w:r w:rsidR="00CE07D4" w:rsidRPr="00190A2F">
        <w:rPr>
          <w:rFonts w:ascii="Arial" w:hAnsi="Arial" w:cs="Arial"/>
          <w:sz w:val="20"/>
          <w:szCs w:val="20"/>
        </w:rPr>
        <w:t xml:space="preserve"> letzten zwölf Jahre aufzeigen.</w:t>
      </w:r>
      <w:r w:rsidRPr="00190A2F">
        <w:rPr>
          <w:rFonts w:ascii="Arial" w:hAnsi="Arial" w:cs="Arial"/>
          <w:sz w:val="20"/>
          <w:szCs w:val="20"/>
        </w:rPr>
        <w:t xml:space="preserve"> Die Daten</w:t>
      </w:r>
      <w:r w:rsidR="00A376C1" w:rsidRPr="00190A2F">
        <w:rPr>
          <w:rFonts w:ascii="Arial" w:hAnsi="Arial" w:cs="Arial"/>
          <w:sz w:val="20"/>
          <w:szCs w:val="20"/>
        </w:rPr>
        <w:t>,</w:t>
      </w:r>
      <w:r w:rsidRPr="00190A2F">
        <w:rPr>
          <w:rFonts w:ascii="Arial" w:hAnsi="Arial" w:cs="Arial"/>
          <w:sz w:val="20"/>
          <w:szCs w:val="20"/>
        </w:rPr>
        <w:t xml:space="preserve"> </w:t>
      </w:r>
      <w:r w:rsidR="008E7410">
        <w:rPr>
          <w:rFonts w:ascii="Arial" w:hAnsi="Arial" w:cs="Arial"/>
          <w:sz w:val="20"/>
          <w:szCs w:val="20"/>
        </w:rPr>
        <w:t>die</w:t>
      </w:r>
      <w:r w:rsidRPr="00190A2F">
        <w:rPr>
          <w:rFonts w:ascii="Arial" w:hAnsi="Arial" w:cs="Arial"/>
          <w:sz w:val="20"/>
          <w:szCs w:val="20"/>
        </w:rPr>
        <w:t xml:space="preserve"> </w:t>
      </w:r>
      <w:r w:rsidR="00CE07D4" w:rsidRPr="00190A2F">
        <w:rPr>
          <w:rFonts w:ascii="Arial" w:hAnsi="Arial" w:cs="Arial"/>
          <w:sz w:val="20"/>
          <w:szCs w:val="20"/>
        </w:rPr>
        <w:t>zur Berechnung der Lohnschere</w:t>
      </w:r>
      <w:r w:rsidR="00E74B12" w:rsidRPr="00190A2F">
        <w:rPr>
          <w:rFonts w:ascii="Arial" w:hAnsi="Arial" w:cs="Arial"/>
          <w:sz w:val="20"/>
          <w:szCs w:val="20"/>
        </w:rPr>
        <w:t xml:space="preserve"> verwendet wurden,</w:t>
      </w:r>
      <w:r w:rsidR="00CE07D4" w:rsidRPr="00190A2F">
        <w:rPr>
          <w:rFonts w:ascii="Arial" w:hAnsi="Arial" w:cs="Arial"/>
          <w:sz w:val="20"/>
          <w:szCs w:val="20"/>
        </w:rPr>
        <w:t xml:space="preserve"> </w:t>
      </w:r>
      <w:r w:rsidR="00E74B12" w:rsidRPr="00190A2F">
        <w:rPr>
          <w:rFonts w:ascii="Arial" w:hAnsi="Arial" w:cs="Arial"/>
          <w:sz w:val="20"/>
          <w:szCs w:val="20"/>
        </w:rPr>
        <w:t>stammen</w:t>
      </w:r>
      <w:r w:rsidR="00CE07D4" w:rsidRPr="00190A2F">
        <w:rPr>
          <w:rFonts w:ascii="Arial" w:hAnsi="Arial" w:cs="Arial"/>
          <w:sz w:val="20"/>
          <w:szCs w:val="20"/>
        </w:rPr>
        <w:t xml:space="preserve"> in erster Linie aus den Geschäfts- und besonders den Vergütungsber</w:t>
      </w:r>
      <w:r w:rsidR="00E74B12" w:rsidRPr="00190A2F">
        <w:rPr>
          <w:rFonts w:ascii="Arial" w:hAnsi="Arial" w:cs="Arial"/>
          <w:sz w:val="20"/>
          <w:szCs w:val="20"/>
        </w:rPr>
        <w:t>ichten der einzelnen Unternehmen</w:t>
      </w:r>
      <w:r w:rsidR="00CE07D4" w:rsidRPr="00190A2F">
        <w:rPr>
          <w:rFonts w:ascii="Arial" w:hAnsi="Arial" w:cs="Arial"/>
          <w:sz w:val="20"/>
          <w:szCs w:val="20"/>
        </w:rPr>
        <w:t xml:space="preserve">. Waren nicht alle nötigen Daten aus den Berichten ersichtlich, wurden die Unternehmen angefragt, ob sie die fehlenden Informationen zur Verfügung stellen würden. Besonders die </w:t>
      </w:r>
      <w:proofErr w:type="spellStart"/>
      <w:r w:rsidR="00CE07D4" w:rsidRPr="00190A2F">
        <w:rPr>
          <w:rFonts w:ascii="Arial" w:hAnsi="Arial" w:cs="Arial"/>
          <w:sz w:val="20"/>
          <w:szCs w:val="20"/>
        </w:rPr>
        <w:t>Tiefstlöhne</w:t>
      </w:r>
      <w:proofErr w:type="spellEnd"/>
      <w:r w:rsidR="00CE07D4" w:rsidRPr="00190A2F">
        <w:rPr>
          <w:rFonts w:ascii="Arial" w:hAnsi="Arial" w:cs="Arial"/>
          <w:sz w:val="20"/>
          <w:szCs w:val="20"/>
        </w:rPr>
        <w:t xml:space="preserve"> wurden mithilfe solcher Anfragen ermittelt. </w:t>
      </w:r>
      <w:r w:rsidR="009A48F9" w:rsidRPr="00190A2F">
        <w:rPr>
          <w:rFonts w:ascii="Arial" w:hAnsi="Arial" w:cs="Arial"/>
          <w:sz w:val="20"/>
          <w:szCs w:val="20"/>
        </w:rPr>
        <w:t>In einigen Fällen waren die Unternehmen</w:t>
      </w:r>
      <w:r w:rsidR="000F0636" w:rsidRPr="00190A2F">
        <w:rPr>
          <w:rFonts w:ascii="Arial" w:hAnsi="Arial" w:cs="Arial"/>
          <w:sz w:val="20"/>
          <w:szCs w:val="20"/>
        </w:rPr>
        <w:t xml:space="preserve"> jedoch</w:t>
      </w:r>
      <w:r w:rsidR="009A48F9" w:rsidRPr="00190A2F">
        <w:rPr>
          <w:rFonts w:ascii="Arial" w:hAnsi="Arial" w:cs="Arial"/>
          <w:sz w:val="20"/>
          <w:szCs w:val="20"/>
        </w:rPr>
        <w:t xml:space="preserve"> nicht bereit</w:t>
      </w:r>
      <w:r w:rsidR="008E7410">
        <w:rPr>
          <w:rFonts w:ascii="Arial" w:hAnsi="Arial" w:cs="Arial"/>
          <w:sz w:val="20"/>
          <w:szCs w:val="20"/>
        </w:rPr>
        <w:t>,</w:t>
      </w:r>
      <w:r w:rsidR="009A48F9" w:rsidRPr="00190A2F">
        <w:rPr>
          <w:rFonts w:ascii="Arial" w:hAnsi="Arial" w:cs="Arial"/>
          <w:sz w:val="20"/>
          <w:szCs w:val="20"/>
        </w:rPr>
        <w:t xml:space="preserve"> die Höhe des </w:t>
      </w:r>
      <w:proofErr w:type="spellStart"/>
      <w:r w:rsidR="009A48F9" w:rsidRPr="00190A2F">
        <w:rPr>
          <w:rFonts w:ascii="Arial" w:hAnsi="Arial" w:cs="Arial"/>
          <w:sz w:val="20"/>
          <w:szCs w:val="20"/>
        </w:rPr>
        <w:t>Tiefstlohn</w:t>
      </w:r>
      <w:r w:rsidR="000F0636" w:rsidRPr="00190A2F">
        <w:rPr>
          <w:rFonts w:ascii="Arial" w:hAnsi="Arial" w:cs="Arial"/>
          <w:sz w:val="20"/>
          <w:szCs w:val="20"/>
        </w:rPr>
        <w:t>es</w:t>
      </w:r>
      <w:proofErr w:type="spellEnd"/>
      <w:r w:rsidR="009A48F9" w:rsidRPr="00190A2F">
        <w:rPr>
          <w:rFonts w:ascii="Arial" w:hAnsi="Arial" w:cs="Arial"/>
          <w:sz w:val="20"/>
          <w:szCs w:val="20"/>
        </w:rPr>
        <w:t xml:space="preserve"> offen zu legen. Dazu gehören </w:t>
      </w:r>
      <w:r w:rsidR="00F911CE" w:rsidRPr="00190A2F">
        <w:rPr>
          <w:rFonts w:ascii="Arial" w:hAnsi="Arial" w:cs="Arial"/>
          <w:sz w:val="20"/>
          <w:szCs w:val="20"/>
        </w:rPr>
        <w:t xml:space="preserve">Novartis, ABB, Swatch, Oerlikon, </w:t>
      </w:r>
      <w:proofErr w:type="spellStart"/>
      <w:r w:rsidR="00F911CE" w:rsidRPr="00190A2F">
        <w:rPr>
          <w:rFonts w:ascii="Arial" w:hAnsi="Arial" w:cs="Arial"/>
          <w:sz w:val="20"/>
          <w:szCs w:val="20"/>
        </w:rPr>
        <w:t>Lonza</w:t>
      </w:r>
      <w:proofErr w:type="spellEnd"/>
      <w:r w:rsidR="00F911CE" w:rsidRPr="00190A2F">
        <w:rPr>
          <w:rFonts w:ascii="Arial" w:hAnsi="Arial" w:cs="Arial"/>
          <w:sz w:val="20"/>
          <w:szCs w:val="20"/>
        </w:rPr>
        <w:t xml:space="preserve">, </w:t>
      </w:r>
      <w:proofErr w:type="spellStart"/>
      <w:r w:rsidR="00F911CE" w:rsidRPr="00190A2F">
        <w:rPr>
          <w:rFonts w:ascii="Arial" w:hAnsi="Arial" w:cs="Arial"/>
          <w:sz w:val="20"/>
          <w:szCs w:val="20"/>
        </w:rPr>
        <w:t>Implenia</w:t>
      </w:r>
      <w:proofErr w:type="spellEnd"/>
      <w:r w:rsidR="00F911CE" w:rsidRPr="00190A2F">
        <w:rPr>
          <w:rFonts w:ascii="Arial" w:hAnsi="Arial" w:cs="Arial"/>
          <w:sz w:val="20"/>
          <w:szCs w:val="20"/>
        </w:rPr>
        <w:t xml:space="preserve">, </w:t>
      </w:r>
      <w:proofErr w:type="spellStart"/>
      <w:r w:rsidR="00F911CE" w:rsidRPr="00190A2F">
        <w:rPr>
          <w:rFonts w:ascii="Arial" w:hAnsi="Arial" w:cs="Arial"/>
          <w:sz w:val="20"/>
          <w:szCs w:val="20"/>
        </w:rPr>
        <w:t>Bobst</w:t>
      </w:r>
      <w:proofErr w:type="spellEnd"/>
      <w:r w:rsidR="00F911CE" w:rsidRPr="00190A2F">
        <w:rPr>
          <w:rFonts w:ascii="Arial" w:hAnsi="Arial" w:cs="Arial"/>
          <w:sz w:val="20"/>
          <w:szCs w:val="20"/>
        </w:rPr>
        <w:t xml:space="preserve">, Valora und RUAG. </w:t>
      </w:r>
      <w:r w:rsidR="00EB0FC6" w:rsidRPr="00190A2F">
        <w:rPr>
          <w:rFonts w:ascii="Arial" w:hAnsi="Arial" w:cs="Arial"/>
          <w:sz w:val="20"/>
          <w:szCs w:val="20"/>
        </w:rPr>
        <w:t xml:space="preserve">Bei diesen Unternehmen wurden die </w:t>
      </w:r>
      <w:proofErr w:type="spellStart"/>
      <w:r w:rsidR="00EB0FC6" w:rsidRPr="00190A2F">
        <w:rPr>
          <w:rFonts w:ascii="Arial" w:hAnsi="Arial" w:cs="Arial"/>
          <w:sz w:val="20"/>
          <w:szCs w:val="20"/>
        </w:rPr>
        <w:t>Tiefstlöhne</w:t>
      </w:r>
      <w:proofErr w:type="spellEnd"/>
      <w:r w:rsidR="00EB0FC6" w:rsidRPr="00190A2F">
        <w:rPr>
          <w:rFonts w:ascii="Arial" w:hAnsi="Arial" w:cs="Arial"/>
          <w:sz w:val="20"/>
          <w:szCs w:val="20"/>
        </w:rPr>
        <w:t xml:space="preserve"> mit Hilfe von Gesamtarbeitsverträgen</w:t>
      </w:r>
      <w:r w:rsidR="00A062CE" w:rsidRPr="00190A2F">
        <w:rPr>
          <w:rFonts w:ascii="Arial" w:hAnsi="Arial" w:cs="Arial"/>
          <w:sz w:val="20"/>
          <w:szCs w:val="20"/>
        </w:rPr>
        <w:t xml:space="preserve"> oder</w:t>
      </w:r>
      <w:r w:rsidR="00EB0FC6" w:rsidRPr="00190A2F">
        <w:rPr>
          <w:rFonts w:ascii="Arial" w:hAnsi="Arial" w:cs="Arial"/>
          <w:sz w:val="20"/>
          <w:szCs w:val="20"/>
        </w:rPr>
        <w:t xml:space="preserve"> des Schweizerischen Lohnindex</w:t>
      </w:r>
      <w:r w:rsidR="000F0636" w:rsidRPr="00190A2F">
        <w:rPr>
          <w:rFonts w:ascii="Arial" w:hAnsi="Arial" w:cs="Arial"/>
          <w:sz w:val="20"/>
          <w:szCs w:val="20"/>
        </w:rPr>
        <w:t xml:space="preserve"> des Bundesamt</w:t>
      </w:r>
      <w:r w:rsidR="00EB0FC6" w:rsidRPr="00190A2F">
        <w:rPr>
          <w:rFonts w:ascii="Arial" w:hAnsi="Arial" w:cs="Arial"/>
          <w:sz w:val="20"/>
          <w:szCs w:val="20"/>
        </w:rPr>
        <w:t xml:space="preserve">s für Statistik erhoben. </w:t>
      </w:r>
    </w:p>
    <w:p w:rsidR="000B3197" w:rsidRDefault="000B3197" w:rsidP="00190A2F">
      <w:pPr>
        <w:spacing w:after="0" w:line="300" w:lineRule="exact"/>
        <w:rPr>
          <w:rFonts w:ascii="Arial" w:hAnsi="Arial" w:cs="Arial"/>
          <w:sz w:val="20"/>
          <w:szCs w:val="20"/>
        </w:rPr>
      </w:pPr>
    </w:p>
    <w:p w:rsidR="00190A2F" w:rsidRPr="00190A2F" w:rsidRDefault="00190A2F" w:rsidP="00190A2F">
      <w:pPr>
        <w:spacing w:after="0" w:line="300" w:lineRule="exact"/>
        <w:rPr>
          <w:rFonts w:ascii="Arial" w:hAnsi="Arial" w:cs="Arial"/>
          <w:sz w:val="20"/>
          <w:szCs w:val="20"/>
        </w:rPr>
      </w:pPr>
    </w:p>
    <w:p w:rsidR="008716EF" w:rsidRPr="00190A2F" w:rsidRDefault="000F0636" w:rsidP="00190A2F">
      <w:pPr>
        <w:spacing w:after="0" w:line="300" w:lineRule="exact"/>
        <w:rPr>
          <w:rFonts w:ascii="Arial" w:hAnsi="Arial" w:cs="Arial"/>
          <w:b/>
          <w:sz w:val="20"/>
          <w:szCs w:val="20"/>
        </w:rPr>
      </w:pPr>
      <w:r w:rsidRPr="00190A2F">
        <w:rPr>
          <w:rFonts w:ascii="Arial" w:hAnsi="Arial" w:cs="Arial"/>
          <w:b/>
          <w:sz w:val="20"/>
          <w:szCs w:val="20"/>
        </w:rPr>
        <w:t>Gravierendes Transparenzdefizit</w:t>
      </w:r>
    </w:p>
    <w:p w:rsidR="002A3B8D" w:rsidRPr="00190A2F" w:rsidRDefault="002A3B8D" w:rsidP="00190A2F">
      <w:pPr>
        <w:spacing w:after="0" w:line="300" w:lineRule="exact"/>
        <w:rPr>
          <w:rFonts w:ascii="Arial" w:hAnsi="Arial" w:cs="Arial"/>
          <w:sz w:val="20"/>
          <w:szCs w:val="20"/>
        </w:rPr>
      </w:pPr>
    </w:p>
    <w:p w:rsidR="00AC6AD5" w:rsidRDefault="00FB3A73" w:rsidP="00190A2F">
      <w:pPr>
        <w:spacing w:after="0" w:line="300" w:lineRule="exact"/>
        <w:rPr>
          <w:rFonts w:ascii="Arial" w:hAnsi="Arial" w:cs="Arial"/>
          <w:sz w:val="20"/>
          <w:szCs w:val="20"/>
        </w:rPr>
      </w:pPr>
      <w:r w:rsidRPr="00190A2F">
        <w:rPr>
          <w:rFonts w:ascii="Arial" w:hAnsi="Arial" w:cs="Arial"/>
          <w:sz w:val="20"/>
          <w:szCs w:val="20"/>
        </w:rPr>
        <w:t>Wie auch in den vorhergehenden Jahren bleibt die Transparenz teilweise stark mangelhaft. Am gravierendsten zeigt sich das Transparenzdefizit bei der Konzernleitung. Da die Unternehmen nur dazu verpflichtet sind, die höchste Vergütung eines Konzernleitungsmitglieds einzeln auszuweisen, werden die Entschädigungen der restlichen Mitglieder verschleiert. Lohnunterschiede innerhalb des Gremiums sind nicht erkennbar. Es kann lediglich ein Durchschnittswert errechnet werden</w:t>
      </w:r>
      <w:r w:rsidR="00C667CD" w:rsidRPr="00190A2F">
        <w:rPr>
          <w:rFonts w:ascii="Arial" w:hAnsi="Arial" w:cs="Arial"/>
          <w:sz w:val="20"/>
          <w:szCs w:val="20"/>
        </w:rPr>
        <w:t xml:space="preserve">. </w:t>
      </w:r>
      <w:r w:rsidR="00EB19E3" w:rsidRPr="00190A2F">
        <w:rPr>
          <w:rFonts w:ascii="Arial" w:hAnsi="Arial" w:cs="Arial"/>
          <w:sz w:val="20"/>
          <w:szCs w:val="20"/>
        </w:rPr>
        <w:t>Bei Funktionswechseln wir</w:t>
      </w:r>
      <w:r w:rsidR="008E7410">
        <w:rPr>
          <w:rFonts w:ascii="Arial" w:hAnsi="Arial" w:cs="Arial"/>
          <w:sz w:val="20"/>
          <w:szCs w:val="20"/>
        </w:rPr>
        <w:t>d</w:t>
      </w:r>
      <w:r w:rsidR="00EB19E3" w:rsidRPr="00190A2F">
        <w:rPr>
          <w:rFonts w:ascii="Arial" w:hAnsi="Arial" w:cs="Arial"/>
          <w:sz w:val="20"/>
          <w:szCs w:val="20"/>
        </w:rPr>
        <w:t xml:space="preserve"> die Situation nochmals dramatischer</w:t>
      </w:r>
      <w:r w:rsidR="008E7410">
        <w:rPr>
          <w:rFonts w:ascii="Arial" w:hAnsi="Arial" w:cs="Arial"/>
          <w:sz w:val="20"/>
          <w:szCs w:val="20"/>
        </w:rPr>
        <w:t>:</w:t>
      </w:r>
      <w:r w:rsidR="00C667CD" w:rsidRPr="00190A2F">
        <w:rPr>
          <w:rFonts w:ascii="Arial" w:hAnsi="Arial" w:cs="Arial"/>
          <w:sz w:val="20"/>
          <w:szCs w:val="20"/>
        </w:rPr>
        <w:t xml:space="preserve"> Verlässt</w:t>
      </w:r>
      <w:r w:rsidR="00EB19E3" w:rsidRPr="00190A2F">
        <w:rPr>
          <w:rFonts w:ascii="Arial" w:hAnsi="Arial" w:cs="Arial"/>
          <w:sz w:val="20"/>
          <w:szCs w:val="20"/>
        </w:rPr>
        <w:t xml:space="preserve"> nämlich</w:t>
      </w:r>
      <w:r w:rsidR="00C667CD" w:rsidRPr="00190A2F">
        <w:rPr>
          <w:rFonts w:ascii="Arial" w:hAnsi="Arial" w:cs="Arial"/>
          <w:sz w:val="20"/>
          <w:szCs w:val="20"/>
        </w:rPr>
        <w:t xml:space="preserve"> ein CEO das Unternehmen im Verlauf des Geschäftsjahres, muss seine Entschädigung zwar im Vergütungsbericht aufgeführt werden, jedoch nicht einzeln – sofern sein Nachfolger in der verbleibenden Zeit mehr verdient hat. Da der ehemalige CEO somit zur restlichen Konzernleitung gezählt wird, verfälscht sich die durchschnittliche Entschädigung massiv</w:t>
      </w:r>
      <w:r w:rsidR="00EB19E3" w:rsidRPr="00190A2F">
        <w:rPr>
          <w:rFonts w:ascii="Arial" w:hAnsi="Arial" w:cs="Arial"/>
          <w:sz w:val="20"/>
          <w:szCs w:val="20"/>
        </w:rPr>
        <w:t>, da der CEO je nach Unternehmen mehr als das Doppelte eines Konzernleitungsmitglieds verdienen kann</w:t>
      </w:r>
      <w:r w:rsidR="00C667CD" w:rsidRPr="00190A2F">
        <w:rPr>
          <w:rFonts w:ascii="Arial" w:hAnsi="Arial" w:cs="Arial"/>
          <w:sz w:val="20"/>
          <w:szCs w:val="20"/>
        </w:rPr>
        <w:t xml:space="preserve">. </w:t>
      </w:r>
      <w:r w:rsidR="003F1DC7" w:rsidRPr="00190A2F">
        <w:rPr>
          <w:rFonts w:ascii="Arial" w:hAnsi="Arial" w:cs="Arial"/>
          <w:sz w:val="20"/>
          <w:szCs w:val="20"/>
        </w:rPr>
        <w:t>Derselbe Effekt entsteht auch</w:t>
      </w:r>
      <w:r w:rsidR="00EB19E3" w:rsidRPr="00190A2F">
        <w:rPr>
          <w:rFonts w:ascii="Arial" w:hAnsi="Arial" w:cs="Arial"/>
          <w:sz w:val="20"/>
          <w:szCs w:val="20"/>
        </w:rPr>
        <w:t>, wenn Antrittsprämien</w:t>
      </w:r>
      <w:r w:rsidR="003F1DC7" w:rsidRPr="00190A2F">
        <w:rPr>
          <w:rFonts w:ascii="Arial" w:hAnsi="Arial" w:cs="Arial"/>
          <w:sz w:val="20"/>
          <w:szCs w:val="20"/>
        </w:rPr>
        <w:t xml:space="preserve"> oder Abgangsentschädigungen bezahlt werden. </w:t>
      </w:r>
    </w:p>
    <w:p w:rsidR="00190A2F" w:rsidRPr="00190A2F" w:rsidRDefault="00190A2F" w:rsidP="00190A2F">
      <w:pPr>
        <w:spacing w:after="0" w:line="300" w:lineRule="exact"/>
        <w:rPr>
          <w:rFonts w:ascii="Arial" w:hAnsi="Arial" w:cs="Arial"/>
          <w:sz w:val="20"/>
          <w:szCs w:val="20"/>
        </w:rPr>
      </w:pPr>
    </w:p>
    <w:p w:rsidR="003F1DC7" w:rsidRDefault="003F1DC7" w:rsidP="00190A2F">
      <w:pPr>
        <w:spacing w:after="0" w:line="300" w:lineRule="exact"/>
        <w:rPr>
          <w:rFonts w:ascii="Arial" w:hAnsi="Arial" w:cs="Arial"/>
          <w:sz w:val="20"/>
          <w:szCs w:val="20"/>
        </w:rPr>
      </w:pPr>
      <w:r w:rsidRPr="00190A2F">
        <w:rPr>
          <w:rFonts w:ascii="Arial" w:hAnsi="Arial" w:cs="Arial"/>
          <w:sz w:val="20"/>
          <w:szCs w:val="20"/>
        </w:rPr>
        <w:lastRenderedPageBreak/>
        <w:t>Weiter werden</w:t>
      </w:r>
      <w:r w:rsidR="00EB19E3" w:rsidRPr="00190A2F">
        <w:rPr>
          <w:rFonts w:ascii="Arial" w:hAnsi="Arial" w:cs="Arial"/>
          <w:sz w:val="20"/>
          <w:szCs w:val="20"/>
        </w:rPr>
        <w:t xml:space="preserve"> mit den bestehenden Bestimmungen</w:t>
      </w:r>
      <w:r w:rsidRPr="00190A2F">
        <w:rPr>
          <w:rFonts w:ascii="Arial" w:hAnsi="Arial" w:cs="Arial"/>
          <w:sz w:val="20"/>
          <w:szCs w:val="20"/>
        </w:rPr>
        <w:t xml:space="preserve"> nicht zwingen die höchsten Löhne innerhalb eines Unternehmen</w:t>
      </w:r>
      <w:r w:rsidR="00B27429" w:rsidRPr="00190A2F">
        <w:rPr>
          <w:rFonts w:ascii="Arial" w:hAnsi="Arial" w:cs="Arial"/>
          <w:sz w:val="20"/>
          <w:szCs w:val="20"/>
        </w:rPr>
        <w:t>s</w:t>
      </w:r>
      <w:r w:rsidRPr="00190A2F">
        <w:rPr>
          <w:rFonts w:ascii="Arial" w:hAnsi="Arial" w:cs="Arial"/>
          <w:sz w:val="20"/>
          <w:szCs w:val="20"/>
        </w:rPr>
        <w:t xml:space="preserve"> abgedeckt. Es ist durchaus </w:t>
      </w:r>
      <w:r w:rsidR="008E7410">
        <w:rPr>
          <w:rFonts w:ascii="Arial" w:hAnsi="Arial" w:cs="Arial"/>
          <w:sz w:val="20"/>
          <w:szCs w:val="20"/>
        </w:rPr>
        <w:t>denkbar, dass einzelne Personen</w:t>
      </w:r>
      <w:r w:rsidRPr="00190A2F">
        <w:rPr>
          <w:rFonts w:ascii="Arial" w:hAnsi="Arial" w:cs="Arial"/>
          <w:sz w:val="20"/>
          <w:szCs w:val="20"/>
        </w:rPr>
        <w:t xml:space="preserve"> ausserhalb der Konzernleitung höhere Entschädigungen erhalten als einige Konzernleitungsmitglieder. </w:t>
      </w:r>
    </w:p>
    <w:p w:rsidR="008E7410" w:rsidRPr="00190A2F" w:rsidRDefault="008E7410" w:rsidP="00190A2F">
      <w:pPr>
        <w:spacing w:after="0" w:line="300" w:lineRule="exact"/>
        <w:rPr>
          <w:rFonts w:ascii="Arial" w:hAnsi="Arial" w:cs="Arial"/>
          <w:sz w:val="20"/>
          <w:szCs w:val="20"/>
        </w:rPr>
      </w:pPr>
    </w:p>
    <w:p w:rsidR="003F1DC7" w:rsidRPr="00190A2F" w:rsidRDefault="003F1DC7" w:rsidP="00190A2F">
      <w:pPr>
        <w:spacing w:after="0" w:line="300" w:lineRule="exact"/>
        <w:rPr>
          <w:rFonts w:ascii="Arial" w:hAnsi="Arial" w:cs="Arial"/>
          <w:sz w:val="20"/>
          <w:szCs w:val="20"/>
        </w:rPr>
      </w:pPr>
      <w:r w:rsidRPr="00190A2F">
        <w:rPr>
          <w:rFonts w:ascii="Arial" w:hAnsi="Arial" w:cs="Arial"/>
          <w:sz w:val="20"/>
          <w:szCs w:val="20"/>
        </w:rPr>
        <w:t xml:space="preserve">Diese Situation ist völlig unbefriedigend. Die Transparenzrichtlinien </w:t>
      </w:r>
      <w:r w:rsidR="008E7410">
        <w:rPr>
          <w:rFonts w:ascii="Arial" w:hAnsi="Arial" w:cs="Arial"/>
          <w:sz w:val="20"/>
          <w:szCs w:val="20"/>
        </w:rPr>
        <w:t>müssen</w:t>
      </w:r>
      <w:r w:rsidRPr="00190A2F">
        <w:rPr>
          <w:rFonts w:ascii="Arial" w:hAnsi="Arial" w:cs="Arial"/>
          <w:sz w:val="20"/>
          <w:szCs w:val="20"/>
        </w:rPr>
        <w:t xml:space="preserve"> dahingehend angepasst werden, dass die Saläre aller Konzernleitungsmitglieder individuell ausgewiesen werden müssen.  </w:t>
      </w:r>
    </w:p>
    <w:p w:rsidR="00DC6976" w:rsidRPr="00190A2F" w:rsidRDefault="00DC6976" w:rsidP="00190A2F">
      <w:pPr>
        <w:spacing w:after="0" w:line="300" w:lineRule="exact"/>
        <w:rPr>
          <w:rFonts w:ascii="Arial" w:hAnsi="Arial" w:cs="Arial"/>
          <w:sz w:val="20"/>
          <w:szCs w:val="20"/>
        </w:rPr>
      </w:pPr>
    </w:p>
    <w:sectPr w:rsidR="00DC6976" w:rsidRPr="00190A2F" w:rsidSect="00190A2F">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EA" w:rsidRDefault="005070EA" w:rsidP="005070EA">
      <w:pPr>
        <w:spacing w:after="0" w:line="240" w:lineRule="auto"/>
      </w:pPr>
      <w:r>
        <w:separator/>
      </w:r>
    </w:p>
  </w:endnote>
  <w:endnote w:type="continuationSeparator" w:id="0">
    <w:p w:rsidR="005070EA" w:rsidRDefault="005070EA" w:rsidP="0050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EA" w:rsidRDefault="005070EA" w:rsidP="005070EA">
      <w:pPr>
        <w:spacing w:after="0" w:line="240" w:lineRule="auto"/>
      </w:pPr>
      <w:r>
        <w:separator/>
      </w:r>
    </w:p>
  </w:footnote>
  <w:footnote w:type="continuationSeparator" w:id="0">
    <w:p w:rsidR="005070EA" w:rsidRDefault="005070EA" w:rsidP="005070EA">
      <w:pPr>
        <w:spacing w:after="0" w:line="240" w:lineRule="auto"/>
      </w:pPr>
      <w:r>
        <w:continuationSeparator/>
      </w:r>
    </w:p>
  </w:footnote>
  <w:footnote w:id="1">
    <w:p w:rsidR="009063F2" w:rsidRPr="00190A2F" w:rsidRDefault="009063F2" w:rsidP="009063F2">
      <w:pPr>
        <w:pStyle w:val="Funotentext"/>
        <w:ind w:left="142" w:hanging="142"/>
        <w:rPr>
          <w:rFonts w:ascii="Arial" w:hAnsi="Arial" w:cs="Arial"/>
          <w:sz w:val="16"/>
          <w:szCs w:val="16"/>
        </w:rPr>
      </w:pPr>
      <w:r w:rsidRPr="00190A2F">
        <w:rPr>
          <w:rStyle w:val="Funotenzeichen"/>
          <w:rFonts w:ascii="Arial" w:hAnsi="Arial" w:cs="Arial"/>
          <w:sz w:val="16"/>
          <w:szCs w:val="16"/>
        </w:rPr>
        <w:footnoteRef/>
      </w:r>
      <w:r w:rsidRPr="00190A2F">
        <w:rPr>
          <w:rFonts w:ascii="Arial" w:hAnsi="Arial" w:cs="Arial"/>
          <w:sz w:val="16"/>
          <w:szCs w:val="16"/>
        </w:rPr>
        <w:t xml:space="preserve"> ABB, </w:t>
      </w:r>
      <w:proofErr w:type="spellStart"/>
      <w:r w:rsidRPr="00190A2F">
        <w:rPr>
          <w:rFonts w:ascii="Arial" w:hAnsi="Arial" w:cs="Arial"/>
          <w:sz w:val="16"/>
          <w:szCs w:val="16"/>
        </w:rPr>
        <w:t>Ascom</w:t>
      </w:r>
      <w:proofErr w:type="spellEnd"/>
      <w:r w:rsidRPr="00190A2F">
        <w:rPr>
          <w:rFonts w:ascii="Arial" w:hAnsi="Arial" w:cs="Arial"/>
          <w:sz w:val="16"/>
          <w:szCs w:val="16"/>
        </w:rPr>
        <w:t xml:space="preserve">, </w:t>
      </w:r>
      <w:proofErr w:type="spellStart"/>
      <w:r w:rsidRPr="00190A2F">
        <w:rPr>
          <w:rFonts w:ascii="Arial" w:hAnsi="Arial" w:cs="Arial"/>
          <w:sz w:val="16"/>
          <w:szCs w:val="16"/>
        </w:rPr>
        <w:t>Bâloise</w:t>
      </w:r>
      <w:proofErr w:type="spellEnd"/>
      <w:r w:rsidRPr="00190A2F">
        <w:rPr>
          <w:rFonts w:ascii="Arial" w:hAnsi="Arial" w:cs="Arial"/>
          <w:sz w:val="16"/>
          <w:szCs w:val="16"/>
        </w:rPr>
        <w:t xml:space="preserve">, </w:t>
      </w:r>
      <w:proofErr w:type="spellStart"/>
      <w:r w:rsidRPr="00190A2F">
        <w:rPr>
          <w:rFonts w:ascii="Arial" w:hAnsi="Arial" w:cs="Arial"/>
          <w:sz w:val="16"/>
          <w:szCs w:val="16"/>
        </w:rPr>
        <w:t>Bobst</w:t>
      </w:r>
      <w:proofErr w:type="spellEnd"/>
      <w:r w:rsidRPr="00190A2F">
        <w:rPr>
          <w:rFonts w:ascii="Arial" w:hAnsi="Arial" w:cs="Arial"/>
          <w:sz w:val="16"/>
          <w:szCs w:val="16"/>
        </w:rPr>
        <w:t xml:space="preserve">, Clariant, Coop, </w:t>
      </w:r>
      <w:proofErr w:type="spellStart"/>
      <w:r w:rsidRPr="00190A2F">
        <w:rPr>
          <w:rFonts w:ascii="Arial" w:hAnsi="Arial" w:cs="Arial"/>
          <w:sz w:val="16"/>
          <w:szCs w:val="16"/>
        </w:rPr>
        <w:t>Credit</w:t>
      </w:r>
      <w:proofErr w:type="spellEnd"/>
      <w:r w:rsidRPr="00190A2F">
        <w:rPr>
          <w:rFonts w:ascii="Arial" w:hAnsi="Arial" w:cs="Arial"/>
          <w:sz w:val="16"/>
          <w:szCs w:val="16"/>
        </w:rPr>
        <w:t xml:space="preserve"> Suisse, Georg Fischer, Helvetia, </w:t>
      </w:r>
      <w:proofErr w:type="spellStart"/>
      <w:r w:rsidRPr="00190A2F">
        <w:rPr>
          <w:rFonts w:ascii="Arial" w:hAnsi="Arial" w:cs="Arial"/>
          <w:sz w:val="16"/>
          <w:szCs w:val="16"/>
        </w:rPr>
        <w:t>Implenia</w:t>
      </w:r>
      <w:proofErr w:type="spellEnd"/>
      <w:r w:rsidRPr="00190A2F">
        <w:rPr>
          <w:rFonts w:ascii="Arial" w:hAnsi="Arial" w:cs="Arial"/>
          <w:sz w:val="16"/>
          <w:szCs w:val="16"/>
        </w:rPr>
        <w:t xml:space="preserve">, Kuoni, Lindt &amp; </w:t>
      </w:r>
      <w:proofErr w:type="spellStart"/>
      <w:r w:rsidRPr="00190A2F">
        <w:rPr>
          <w:rFonts w:ascii="Arial" w:hAnsi="Arial" w:cs="Arial"/>
          <w:sz w:val="16"/>
          <w:szCs w:val="16"/>
        </w:rPr>
        <w:t>Sprüngli</w:t>
      </w:r>
      <w:proofErr w:type="spellEnd"/>
      <w:r w:rsidRPr="00190A2F">
        <w:rPr>
          <w:rFonts w:ascii="Arial" w:hAnsi="Arial" w:cs="Arial"/>
          <w:sz w:val="16"/>
          <w:szCs w:val="16"/>
        </w:rPr>
        <w:t xml:space="preserve">, </w:t>
      </w:r>
      <w:proofErr w:type="spellStart"/>
      <w:r w:rsidRPr="00190A2F">
        <w:rPr>
          <w:rFonts w:ascii="Arial" w:hAnsi="Arial" w:cs="Arial"/>
          <w:sz w:val="16"/>
          <w:szCs w:val="16"/>
        </w:rPr>
        <w:t>Lonza</w:t>
      </w:r>
      <w:proofErr w:type="spellEnd"/>
      <w:r w:rsidRPr="00190A2F">
        <w:rPr>
          <w:rFonts w:ascii="Arial" w:hAnsi="Arial" w:cs="Arial"/>
          <w:sz w:val="16"/>
          <w:szCs w:val="16"/>
        </w:rPr>
        <w:t xml:space="preserve">, Migros, Nestlé, Novartis, Oerlikon, Post, Roche, RUAG, Schindler, Swatch, Swiss Life, Swisscom, UBS, Valora und Zürich. </w:t>
      </w:r>
    </w:p>
  </w:footnote>
  <w:footnote w:id="2">
    <w:p w:rsidR="005F207C" w:rsidRPr="00190A2F" w:rsidRDefault="005F207C" w:rsidP="00190A2F">
      <w:pPr>
        <w:pStyle w:val="Funotentext"/>
        <w:ind w:left="142" w:hanging="142"/>
        <w:rPr>
          <w:rFonts w:ascii="Arial" w:hAnsi="Arial" w:cs="Arial"/>
          <w:sz w:val="16"/>
          <w:szCs w:val="16"/>
        </w:rPr>
      </w:pPr>
      <w:r w:rsidRPr="00190A2F">
        <w:rPr>
          <w:rStyle w:val="Funotenzeichen"/>
          <w:rFonts w:ascii="Arial" w:hAnsi="Arial" w:cs="Arial"/>
          <w:sz w:val="16"/>
          <w:szCs w:val="16"/>
        </w:rPr>
        <w:footnoteRef/>
      </w:r>
      <w:r w:rsidRPr="00190A2F">
        <w:rPr>
          <w:rFonts w:ascii="Arial" w:hAnsi="Arial" w:cs="Arial"/>
          <w:sz w:val="16"/>
          <w:szCs w:val="16"/>
        </w:rPr>
        <w:t xml:space="preserve"> Chemie- und Pharmabranche, Banken, Detailhandel, ehemalige Staatsbetriebe, Maschinen-, Nahrungsmittel-, Bau-, Reise-, und Uhrenindustrie.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26F86"/>
    <w:multiLevelType w:val="hybridMultilevel"/>
    <w:tmpl w:val="1F2C26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E255839"/>
    <w:multiLevelType w:val="hybridMultilevel"/>
    <w:tmpl w:val="E78C977C"/>
    <w:lvl w:ilvl="0" w:tplc="01FED932">
      <w:numFmt w:val="bullet"/>
      <w:lvlText w:val="-"/>
      <w:lvlJc w:val="left"/>
      <w:pPr>
        <w:ind w:left="720" w:hanging="360"/>
      </w:pPr>
      <w:rPr>
        <w:rFonts w:ascii="Century Gothic" w:eastAsiaTheme="minorHAnsi" w:hAnsi="Century Gothic"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BA4D0A"/>
    <w:multiLevelType w:val="hybridMultilevel"/>
    <w:tmpl w:val="733A040A"/>
    <w:lvl w:ilvl="0" w:tplc="CDD634F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97"/>
    <w:rsid w:val="00027EB7"/>
    <w:rsid w:val="000553AE"/>
    <w:rsid w:val="0007269E"/>
    <w:rsid w:val="000B3197"/>
    <w:rsid w:val="000B4CA5"/>
    <w:rsid w:val="000D3B23"/>
    <w:rsid w:val="000F0636"/>
    <w:rsid w:val="001173F6"/>
    <w:rsid w:val="00124BC6"/>
    <w:rsid w:val="001315AF"/>
    <w:rsid w:val="00135315"/>
    <w:rsid w:val="0017480B"/>
    <w:rsid w:val="00190A2F"/>
    <w:rsid w:val="001B2171"/>
    <w:rsid w:val="001B46A0"/>
    <w:rsid w:val="00206400"/>
    <w:rsid w:val="002132C9"/>
    <w:rsid w:val="00227092"/>
    <w:rsid w:val="00281FA9"/>
    <w:rsid w:val="00284EB2"/>
    <w:rsid w:val="002A3B8D"/>
    <w:rsid w:val="002F10C6"/>
    <w:rsid w:val="0034526B"/>
    <w:rsid w:val="003560A8"/>
    <w:rsid w:val="0036763F"/>
    <w:rsid w:val="00386FB9"/>
    <w:rsid w:val="003942FD"/>
    <w:rsid w:val="00397320"/>
    <w:rsid w:val="003F1DC7"/>
    <w:rsid w:val="004441C0"/>
    <w:rsid w:val="004816E8"/>
    <w:rsid w:val="00496D8B"/>
    <w:rsid w:val="005070EA"/>
    <w:rsid w:val="005444FE"/>
    <w:rsid w:val="005535D6"/>
    <w:rsid w:val="00556DEA"/>
    <w:rsid w:val="00557A33"/>
    <w:rsid w:val="00580193"/>
    <w:rsid w:val="005860FD"/>
    <w:rsid w:val="005F207C"/>
    <w:rsid w:val="00614C51"/>
    <w:rsid w:val="00654CE6"/>
    <w:rsid w:val="00656C49"/>
    <w:rsid w:val="006A5017"/>
    <w:rsid w:val="006A5157"/>
    <w:rsid w:val="006B35EB"/>
    <w:rsid w:val="006C4097"/>
    <w:rsid w:val="00730E91"/>
    <w:rsid w:val="0074236A"/>
    <w:rsid w:val="00747FFB"/>
    <w:rsid w:val="007660EB"/>
    <w:rsid w:val="007A1FA2"/>
    <w:rsid w:val="007A2047"/>
    <w:rsid w:val="007F0045"/>
    <w:rsid w:val="00870335"/>
    <w:rsid w:val="008716EF"/>
    <w:rsid w:val="00894E18"/>
    <w:rsid w:val="008A4B06"/>
    <w:rsid w:val="008B28DC"/>
    <w:rsid w:val="008E7410"/>
    <w:rsid w:val="008F62DA"/>
    <w:rsid w:val="008F6A10"/>
    <w:rsid w:val="009063F2"/>
    <w:rsid w:val="00941ACE"/>
    <w:rsid w:val="0098160D"/>
    <w:rsid w:val="009A48F9"/>
    <w:rsid w:val="009B7666"/>
    <w:rsid w:val="009E4198"/>
    <w:rsid w:val="00A062CE"/>
    <w:rsid w:val="00A376C1"/>
    <w:rsid w:val="00A421B8"/>
    <w:rsid w:val="00A503ED"/>
    <w:rsid w:val="00AC6AD5"/>
    <w:rsid w:val="00B27429"/>
    <w:rsid w:val="00BF5CC2"/>
    <w:rsid w:val="00BF6F70"/>
    <w:rsid w:val="00C01126"/>
    <w:rsid w:val="00C14D76"/>
    <w:rsid w:val="00C50467"/>
    <w:rsid w:val="00C667CD"/>
    <w:rsid w:val="00C84CB3"/>
    <w:rsid w:val="00CE07D4"/>
    <w:rsid w:val="00CE31CD"/>
    <w:rsid w:val="00D12B1C"/>
    <w:rsid w:val="00D3112F"/>
    <w:rsid w:val="00D47F08"/>
    <w:rsid w:val="00D82155"/>
    <w:rsid w:val="00DB55F1"/>
    <w:rsid w:val="00DC6976"/>
    <w:rsid w:val="00DD2699"/>
    <w:rsid w:val="00DE7D32"/>
    <w:rsid w:val="00E042FE"/>
    <w:rsid w:val="00E15D9A"/>
    <w:rsid w:val="00E74B12"/>
    <w:rsid w:val="00E84BEA"/>
    <w:rsid w:val="00E85749"/>
    <w:rsid w:val="00EA1AF5"/>
    <w:rsid w:val="00EB0FC6"/>
    <w:rsid w:val="00EB19E3"/>
    <w:rsid w:val="00EB33E4"/>
    <w:rsid w:val="00EF7FA8"/>
    <w:rsid w:val="00F14734"/>
    <w:rsid w:val="00F201F7"/>
    <w:rsid w:val="00F26F3B"/>
    <w:rsid w:val="00F911CE"/>
    <w:rsid w:val="00FB3A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1A350-D095-448A-B359-56134007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aliases w:val="TS 1"/>
    <w:basedOn w:val="Standard"/>
    <w:next w:val="Standard"/>
    <w:link w:val="berschrift4Zchn"/>
    <w:uiPriority w:val="9"/>
    <w:semiHidden/>
    <w:unhideWhenUsed/>
    <w:qFormat/>
    <w:rsid w:val="000553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aliases w:val="Überschrift 5ts2"/>
    <w:basedOn w:val="Standard"/>
    <w:next w:val="Standard"/>
    <w:link w:val="berschrift5Zchn"/>
    <w:uiPriority w:val="9"/>
    <w:semiHidden/>
    <w:unhideWhenUsed/>
    <w:qFormat/>
    <w:rsid w:val="000553AE"/>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aliases w:val="TS3"/>
    <w:basedOn w:val="Standard"/>
    <w:next w:val="Standard"/>
    <w:link w:val="berschrift6Zchn"/>
    <w:uiPriority w:val="9"/>
    <w:semiHidden/>
    <w:unhideWhenUsed/>
    <w:qFormat/>
    <w:rsid w:val="000553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aliases w:val="TS 1 Zchn"/>
    <w:basedOn w:val="Absatz-Standardschriftart"/>
    <w:link w:val="berschrift4"/>
    <w:uiPriority w:val="9"/>
    <w:semiHidden/>
    <w:rsid w:val="000553AE"/>
    <w:rPr>
      <w:rFonts w:asciiTheme="majorHAnsi" w:eastAsiaTheme="majorEastAsia" w:hAnsiTheme="majorHAnsi" w:cstheme="majorBidi"/>
      <w:i/>
      <w:iCs/>
      <w:color w:val="2E74B5" w:themeColor="accent1" w:themeShade="BF"/>
    </w:rPr>
  </w:style>
  <w:style w:type="character" w:customStyle="1" w:styleId="berschrift5Zchn">
    <w:name w:val="Überschrift 5 Zchn"/>
    <w:aliases w:val="Überschrift 5ts2 Zchn"/>
    <w:basedOn w:val="Absatz-Standardschriftart"/>
    <w:link w:val="berschrift5"/>
    <w:uiPriority w:val="9"/>
    <w:semiHidden/>
    <w:rsid w:val="000553AE"/>
    <w:rPr>
      <w:rFonts w:asciiTheme="majorHAnsi" w:eastAsiaTheme="majorEastAsia" w:hAnsiTheme="majorHAnsi" w:cstheme="majorBidi"/>
      <w:color w:val="2E74B5" w:themeColor="accent1" w:themeShade="BF"/>
    </w:rPr>
  </w:style>
  <w:style w:type="character" w:customStyle="1" w:styleId="berschrift6Zchn">
    <w:name w:val="Überschrift 6 Zchn"/>
    <w:aliases w:val="TS3 Zchn"/>
    <w:basedOn w:val="Absatz-Standardschriftart"/>
    <w:link w:val="berschrift6"/>
    <w:uiPriority w:val="9"/>
    <w:semiHidden/>
    <w:rsid w:val="000553AE"/>
    <w:rPr>
      <w:rFonts w:asciiTheme="majorHAnsi" w:eastAsiaTheme="majorEastAsia" w:hAnsiTheme="majorHAnsi" w:cstheme="majorBidi"/>
      <w:color w:val="1F4D78" w:themeColor="accent1" w:themeShade="7F"/>
    </w:rPr>
  </w:style>
  <w:style w:type="paragraph" w:styleId="Listenabsatz">
    <w:name w:val="List Paragraph"/>
    <w:basedOn w:val="Standard"/>
    <w:uiPriority w:val="34"/>
    <w:qFormat/>
    <w:rsid w:val="0017480B"/>
    <w:pPr>
      <w:ind w:left="720"/>
      <w:contextualSpacing/>
    </w:pPr>
  </w:style>
  <w:style w:type="paragraph" w:styleId="Funotentext">
    <w:name w:val="footnote text"/>
    <w:basedOn w:val="Standard"/>
    <w:link w:val="FunotentextZchn"/>
    <w:uiPriority w:val="99"/>
    <w:semiHidden/>
    <w:unhideWhenUsed/>
    <w:rsid w:val="005070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0EA"/>
    <w:rPr>
      <w:sz w:val="20"/>
      <w:szCs w:val="20"/>
    </w:rPr>
  </w:style>
  <w:style w:type="character" w:styleId="Funotenzeichen">
    <w:name w:val="footnote reference"/>
    <w:basedOn w:val="Absatz-Standardschriftart"/>
    <w:uiPriority w:val="99"/>
    <w:semiHidden/>
    <w:unhideWhenUsed/>
    <w:rsid w:val="005070EA"/>
    <w:rPr>
      <w:vertAlign w:val="superscript"/>
    </w:rPr>
  </w:style>
  <w:style w:type="paragraph" w:styleId="Sprechblasentext">
    <w:name w:val="Balloon Text"/>
    <w:basedOn w:val="Standard"/>
    <w:link w:val="SprechblasentextZchn"/>
    <w:uiPriority w:val="99"/>
    <w:semiHidden/>
    <w:unhideWhenUsed/>
    <w:rsid w:val="005F20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2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D4A6-B172-49E9-BE52-9B03B6D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Marty</dc:creator>
  <cp:keywords/>
  <dc:description/>
  <cp:lastModifiedBy>Linda Rosenkranz</cp:lastModifiedBy>
  <cp:revision>97</cp:revision>
  <cp:lastPrinted>2015-06-10T06:26:00Z</cp:lastPrinted>
  <dcterms:created xsi:type="dcterms:W3CDTF">2015-06-02T12:25:00Z</dcterms:created>
  <dcterms:modified xsi:type="dcterms:W3CDTF">2015-06-10T08:24:00Z</dcterms:modified>
</cp:coreProperties>
</file>