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79" w:rsidRPr="006A3DB8" w:rsidRDefault="00161979" w:rsidP="00E96354">
      <w:pPr>
        <w:spacing w:after="0" w:line="300" w:lineRule="exact"/>
        <w:rPr>
          <w:rFonts w:ascii="Arial" w:hAnsi="Arial" w:cs="Arial"/>
          <w:b/>
          <w:sz w:val="20"/>
          <w:szCs w:val="20"/>
          <w:lang w:val="de-CH"/>
        </w:rPr>
      </w:pPr>
    </w:p>
    <w:p w:rsidR="00161979" w:rsidRPr="006A3DB8" w:rsidRDefault="00161979" w:rsidP="00E96354">
      <w:pPr>
        <w:spacing w:after="0" w:line="300" w:lineRule="exact"/>
        <w:rPr>
          <w:rFonts w:ascii="Arial" w:hAnsi="Arial" w:cs="Arial"/>
          <w:b/>
          <w:sz w:val="20"/>
          <w:szCs w:val="20"/>
          <w:lang w:val="de-CH"/>
        </w:rPr>
      </w:pPr>
    </w:p>
    <w:p w:rsidR="00161979" w:rsidRPr="006A3DB8" w:rsidRDefault="00161979" w:rsidP="00E96354">
      <w:pPr>
        <w:spacing w:after="0" w:line="300" w:lineRule="exact"/>
        <w:rPr>
          <w:rFonts w:ascii="Arial" w:hAnsi="Arial" w:cs="Arial"/>
          <w:b/>
          <w:sz w:val="20"/>
          <w:szCs w:val="20"/>
          <w:lang w:val="de-CH"/>
        </w:rPr>
      </w:pPr>
    </w:p>
    <w:p w:rsidR="00161979" w:rsidRPr="006A3DB8" w:rsidRDefault="00161979" w:rsidP="00E96354">
      <w:pPr>
        <w:spacing w:after="0" w:line="300" w:lineRule="exact"/>
        <w:rPr>
          <w:rFonts w:ascii="Arial" w:hAnsi="Arial" w:cs="Arial"/>
          <w:b/>
          <w:sz w:val="20"/>
          <w:szCs w:val="20"/>
          <w:lang w:val="de-CH"/>
        </w:rPr>
      </w:pPr>
    </w:p>
    <w:p w:rsidR="00161979" w:rsidRPr="006A3DB8" w:rsidRDefault="00161979" w:rsidP="00E96354">
      <w:pPr>
        <w:spacing w:after="0" w:line="300" w:lineRule="exact"/>
        <w:rPr>
          <w:rFonts w:ascii="Arial" w:hAnsi="Arial" w:cs="Arial"/>
          <w:b/>
          <w:sz w:val="20"/>
          <w:szCs w:val="20"/>
          <w:lang w:val="de-CH"/>
        </w:rPr>
      </w:pPr>
    </w:p>
    <w:p w:rsidR="00161979" w:rsidRPr="006A3DB8" w:rsidRDefault="00161979" w:rsidP="00E96354">
      <w:pPr>
        <w:spacing w:after="0" w:line="300" w:lineRule="exact"/>
        <w:rPr>
          <w:rFonts w:ascii="Arial" w:hAnsi="Arial" w:cs="Arial"/>
          <w:b/>
          <w:sz w:val="20"/>
          <w:szCs w:val="20"/>
          <w:lang w:val="de-CH"/>
        </w:rPr>
      </w:pPr>
    </w:p>
    <w:p w:rsidR="00161979" w:rsidRPr="006A3DB8" w:rsidRDefault="00161979" w:rsidP="00F14CEF">
      <w:pPr>
        <w:spacing w:after="0" w:line="300" w:lineRule="exact"/>
        <w:rPr>
          <w:rFonts w:ascii="Arial" w:hAnsi="Arial"/>
          <w:sz w:val="20"/>
          <w:szCs w:val="24"/>
          <w:lang w:val="de-CH"/>
        </w:rPr>
      </w:pPr>
      <w:r w:rsidRPr="006A3DB8">
        <w:rPr>
          <w:rFonts w:ascii="Arial" w:hAnsi="Arial"/>
          <w:sz w:val="20"/>
          <w:szCs w:val="24"/>
          <w:lang w:val="de-CH"/>
        </w:rPr>
        <w:t>Pressekonferenz vom 22. Juni 2015 / Redetext</w:t>
      </w:r>
    </w:p>
    <w:p w:rsidR="00161979" w:rsidRPr="006A3DB8" w:rsidRDefault="00161979" w:rsidP="00E96354">
      <w:pPr>
        <w:spacing w:after="0" w:line="300" w:lineRule="exact"/>
        <w:rPr>
          <w:rFonts w:ascii="Arial" w:hAnsi="Arial" w:cs="Arial"/>
          <w:b/>
          <w:sz w:val="20"/>
          <w:szCs w:val="20"/>
          <w:lang w:val="de-CH"/>
        </w:rPr>
      </w:pPr>
    </w:p>
    <w:p w:rsidR="00161979" w:rsidRPr="006A3DB8" w:rsidRDefault="004304A1" w:rsidP="00F14CEF">
      <w:pPr>
        <w:spacing w:after="0" w:line="300" w:lineRule="exact"/>
        <w:rPr>
          <w:rFonts w:ascii="Arial" w:hAnsi="Arial"/>
          <w:szCs w:val="24"/>
          <w:lang w:val="de-CH"/>
        </w:rPr>
      </w:pPr>
      <w:r>
        <w:rPr>
          <w:rFonts w:ascii="Arial" w:hAnsi="Arial"/>
          <w:b/>
          <w:sz w:val="30"/>
          <w:szCs w:val="24"/>
          <w:lang w:val="de-CH"/>
        </w:rPr>
        <w:t xml:space="preserve">Entwicklung der </w:t>
      </w:r>
      <w:r w:rsidR="00161979" w:rsidRPr="006A3DB8">
        <w:rPr>
          <w:rFonts w:ascii="Arial" w:hAnsi="Arial"/>
          <w:b/>
          <w:sz w:val="30"/>
          <w:szCs w:val="24"/>
          <w:lang w:val="de-CH"/>
        </w:rPr>
        <w:t xml:space="preserve">Managerlöhne </w:t>
      </w:r>
      <w:r>
        <w:rPr>
          <w:rFonts w:ascii="Arial" w:hAnsi="Arial"/>
          <w:b/>
          <w:sz w:val="30"/>
          <w:szCs w:val="24"/>
          <w:lang w:val="de-CH"/>
        </w:rPr>
        <w:t>noch immer nicht gebremst</w:t>
      </w:r>
    </w:p>
    <w:p w:rsidR="00161979" w:rsidRPr="006A3DB8" w:rsidRDefault="00161979" w:rsidP="00E96354">
      <w:pPr>
        <w:spacing w:after="0" w:line="300" w:lineRule="exact"/>
        <w:rPr>
          <w:rFonts w:ascii="Arial" w:hAnsi="Arial" w:cs="Arial"/>
          <w:sz w:val="20"/>
          <w:szCs w:val="20"/>
          <w:lang w:val="de-CH"/>
        </w:rPr>
      </w:pPr>
    </w:p>
    <w:p w:rsidR="00161979" w:rsidRPr="006A3DB8" w:rsidRDefault="00161979" w:rsidP="00F14CEF">
      <w:pPr>
        <w:spacing w:after="0" w:line="300" w:lineRule="exact"/>
        <w:rPr>
          <w:rFonts w:ascii="Arial" w:hAnsi="Arial"/>
          <w:b/>
          <w:sz w:val="20"/>
          <w:szCs w:val="24"/>
          <w:lang w:val="de-CH"/>
        </w:rPr>
      </w:pPr>
      <w:r w:rsidRPr="006A3DB8">
        <w:rPr>
          <w:rFonts w:ascii="Arial" w:hAnsi="Arial"/>
          <w:b/>
          <w:sz w:val="20"/>
          <w:szCs w:val="24"/>
          <w:lang w:val="de-CH"/>
        </w:rPr>
        <w:t>Seit über 10 Jahren verfolgt und analysiert Travail.Suiss</w:t>
      </w:r>
      <w:r>
        <w:rPr>
          <w:rFonts w:ascii="Arial" w:hAnsi="Arial"/>
          <w:b/>
          <w:sz w:val="20"/>
          <w:szCs w:val="24"/>
          <w:lang w:val="de-CH"/>
        </w:rPr>
        <w:t>e</w:t>
      </w:r>
      <w:r w:rsidRPr="006A3DB8">
        <w:rPr>
          <w:rFonts w:ascii="Arial" w:hAnsi="Arial"/>
          <w:b/>
          <w:sz w:val="20"/>
          <w:szCs w:val="24"/>
          <w:lang w:val="de-CH"/>
        </w:rPr>
        <w:t xml:space="preserve"> die Entwicklung der Managerlöhne in den grössten Unternehmen der Schweiz, ebenso </w:t>
      </w:r>
      <w:r w:rsidR="004304A1">
        <w:rPr>
          <w:rFonts w:ascii="Arial" w:hAnsi="Arial"/>
          <w:b/>
          <w:sz w:val="20"/>
          <w:szCs w:val="24"/>
          <w:lang w:val="de-CH"/>
        </w:rPr>
        <w:t xml:space="preserve">wie </w:t>
      </w:r>
      <w:r w:rsidRPr="006A3DB8">
        <w:rPr>
          <w:rFonts w:ascii="Arial" w:hAnsi="Arial"/>
          <w:b/>
          <w:sz w:val="20"/>
          <w:szCs w:val="24"/>
          <w:lang w:val="de-CH"/>
        </w:rPr>
        <w:t>die Kluft zwischen den höchsten und den tiefsten Löhnen.</w:t>
      </w:r>
    </w:p>
    <w:p w:rsidR="00161979" w:rsidRDefault="00161979" w:rsidP="00E96354">
      <w:pPr>
        <w:spacing w:after="0" w:line="300" w:lineRule="exact"/>
        <w:rPr>
          <w:rFonts w:ascii="Arial" w:hAnsi="Arial" w:cs="Arial"/>
          <w:sz w:val="20"/>
          <w:szCs w:val="20"/>
          <w:lang w:val="de-CH"/>
        </w:rPr>
      </w:pPr>
    </w:p>
    <w:p w:rsidR="004304A1" w:rsidRPr="004304A1" w:rsidRDefault="004304A1" w:rsidP="004304A1">
      <w:pPr>
        <w:pBdr>
          <w:top w:val="single" w:sz="4" w:space="1" w:color="auto"/>
          <w:bottom w:val="single" w:sz="4" w:space="1" w:color="auto"/>
        </w:pBdr>
        <w:spacing w:after="0" w:line="300" w:lineRule="exact"/>
        <w:rPr>
          <w:rFonts w:ascii="Arial" w:hAnsi="Arial" w:cs="Arial"/>
          <w:sz w:val="20"/>
          <w:szCs w:val="20"/>
        </w:rPr>
      </w:pPr>
      <w:r w:rsidRPr="004304A1">
        <w:rPr>
          <w:rFonts w:ascii="Arial" w:hAnsi="Arial" w:cs="Arial"/>
          <w:sz w:val="20"/>
          <w:szCs w:val="20"/>
        </w:rPr>
        <w:t xml:space="preserve">Jacques-André Maire, </w:t>
      </w:r>
      <w:proofErr w:type="spellStart"/>
      <w:r w:rsidRPr="004304A1">
        <w:rPr>
          <w:rFonts w:ascii="Arial" w:hAnsi="Arial" w:cs="Arial"/>
          <w:sz w:val="20"/>
          <w:szCs w:val="20"/>
        </w:rPr>
        <w:t>Vize-Präsident</w:t>
      </w:r>
      <w:proofErr w:type="spellEnd"/>
      <w:r w:rsidRPr="004304A1">
        <w:rPr>
          <w:rFonts w:ascii="Arial" w:hAnsi="Arial" w:cs="Arial"/>
          <w:sz w:val="20"/>
          <w:szCs w:val="20"/>
        </w:rPr>
        <w:t xml:space="preserve"> Travail.Suisse</w:t>
      </w:r>
    </w:p>
    <w:p w:rsidR="004304A1" w:rsidRPr="004304A1" w:rsidRDefault="004304A1" w:rsidP="00E96354">
      <w:pPr>
        <w:spacing w:after="0" w:line="300" w:lineRule="exact"/>
        <w:rPr>
          <w:rFonts w:ascii="Arial" w:hAnsi="Arial" w:cs="Arial"/>
          <w:sz w:val="20"/>
          <w:szCs w:val="20"/>
        </w:rPr>
      </w:pPr>
    </w:p>
    <w:p w:rsidR="00161979" w:rsidRPr="006A3DB8" w:rsidRDefault="00161979" w:rsidP="00F14CEF">
      <w:pPr>
        <w:spacing w:after="0" w:line="300" w:lineRule="exact"/>
        <w:rPr>
          <w:rFonts w:ascii="Arial" w:hAnsi="Arial"/>
          <w:sz w:val="20"/>
          <w:szCs w:val="24"/>
          <w:lang w:val="de-CH"/>
        </w:rPr>
      </w:pPr>
      <w:r w:rsidRPr="006A3DB8">
        <w:rPr>
          <w:rFonts w:ascii="Arial" w:hAnsi="Arial"/>
          <w:sz w:val="20"/>
          <w:szCs w:val="24"/>
          <w:lang w:val="de-CH"/>
        </w:rPr>
        <w:t>Die im laufenden Jahr durchgeführte Befragung zeigt gewisse markante Trends:</w:t>
      </w:r>
    </w:p>
    <w:p w:rsidR="00161979" w:rsidRPr="006A3DB8" w:rsidRDefault="00161979" w:rsidP="00E96354">
      <w:pPr>
        <w:spacing w:after="0" w:line="300" w:lineRule="exact"/>
        <w:rPr>
          <w:rFonts w:ascii="Arial" w:hAnsi="Arial" w:cs="Arial"/>
          <w:sz w:val="20"/>
          <w:szCs w:val="20"/>
          <w:lang w:val="de-CH"/>
        </w:rPr>
      </w:pPr>
    </w:p>
    <w:p w:rsidR="00161979" w:rsidRPr="006A3DB8" w:rsidRDefault="00161979" w:rsidP="00F14CEF">
      <w:pPr>
        <w:pStyle w:val="Listenabsatz"/>
        <w:numPr>
          <w:ilvl w:val="0"/>
          <w:numId w:val="2"/>
        </w:numPr>
        <w:spacing w:after="0" w:line="300" w:lineRule="exact"/>
        <w:ind w:left="567" w:hanging="567"/>
        <w:rPr>
          <w:rFonts w:ascii="Arial" w:hAnsi="Arial"/>
          <w:b/>
          <w:sz w:val="20"/>
          <w:szCs w:val="24"/>
          <w:lang w:val="de-CH"/>
        </w:rPr>
      </w:pPr>
      <w:r w:rsidRPr="006A3DB8">
        <w:rPr>
          <w:rFonts w:ascii="Arial" w:hAnsi="Arial"/>
          <w:b/>
          <w:sz w:val="20"/>
          <w:szCs w:val="24"/>
          <w:lang w:val="de-CH"/>
        </w:rPr>
        <w:t>Trotz der deutlichen Annahme der Minder-Initiative konnte der Lohnanstieg bei den Topmanagern nicht gebremst werden.</w:t>
      </w:r>
    </w:p>
    <w:p w:rsidR="00161979" w:rsidRPr="006A3DB8" w:rsidRDefault="00161979" w:rsidP="00F14CEF">
      <w:pPr>
        <w:spacing w:after="0" w:line="300" w:lineRule="exact"/>
        <w:ind w:left="567"/>
        <w:rPr>
          <w:rFonts w:ascii="Arial" w:hAnsi="Arial"/>
          <w:szCs w:val="24"/>
          <w:lang w:val="de-CH"/>
        </w:rPr>
      </w:pPr>
      <w:r w:rsidRPr="006A3DB8">
        <w:rPr>
          <w:rFonts w:ascii="Arial" w:hAnsi="Arial"/>
          <w:sz w:val="20"/>
          <w:szCs w:val="24"/>
          <w:lang w:val="de-CH"/>
        </w:rPr>
        <w:t>Vielmehr ist das durchschnittliche Salär der Geschäftsleitungsmitglieder in den meisten Grossunternehmen weiter gewachsen. Die Anwendungsbestimmungen der Initiative übertragen den Aktionären die Verantwortung für die Festlegung der Managerlöhne. Die aktuelle Entwicklung zeigt jedoch, dass bei den Aktionären kein echter Wille besteht, die Saläre der Führungskräfte zu plafonieren. Häufig begnügen sich die Aktionäre mit Massnahmen zur Beschränkung des Fixlohnes, womit der leistungsabhängige, variable Vergütungsanteil weiter wachsen kann, oder sie umgehen das Kontrollsystem, indem sie Managern separat vergütete Zusatzmandate übertragen.</w:t>
      </w:r>
    </w:p>
    <w:p w:rsidR="00161979" w:rsidRPr="006A3DB8" w:rsidRDefault="00161979" w:rsidP="00E96354">
      <w:pPr>
        <w:spacing w:after="0" w:line="300" w:lineRule="exact"/>
        <w:ind w:left="720"/>
        <w:rPr>
          <w:rFonts w:ascii="Arial" w:hAnsi="Arial" w:cs="Arial"/>
          <w:sz w:val="20"/>
          <w:szCs w:val="20"/>
          <w:lang w:val="de-CH"/>
        </w:rPr>
      </w:pPr>
    </w:p>
    <w:p w:rsidR="00161979" w:rsidRPr="006A3DB8" w:rsidRDefault="00161979" w:rsidP="00F14CEF">
      <w:pPr>
        <w:pStyle w:val="Listenabsatz"/>
        <w:numPr>
          <w:ilvl w:val="0"/>
          <w:numId w:val="3"/>
        </w:numPr>
        <w:spacing w:after="0" w:line="300" w:lineRule="exact"/>
        <w:ind w:left="567" w:hanging="567"/>
        <w:rPr>
          <w:rFonts w:ascii="Arial" w:hAnsi="Arial"/>
          <w:b/>
          <w:sz w:val="20"/>
          <w:szCs w:val="24"/>
          <w:lang w:val="de-CH"/>
        </w:rPr>
      </w:pPr>
      <w:r w:rsidRPr="006A3DB8">
        <w:rPr>
          <w:rFonts w:ascii="Arial" w:hAnsi="Arial"/>
          <w:b/>
          <w:sz w:val="20"/>
          <w:szCs w:val="24"/>
          <w:lang w:val="de-CH"/>
        </w:rPr>
        <w:t>Die Kluft zwischen den höchsten und den tiefsten Löhnen innerhalb der Unternehmen ist nach wie vor riesig.</w:t>
      </w:r>
    </w:p>
    <w:p w:rsidR="00161979" w:rsidRPr="006A3DB8" w:rsidRDefault="00161979" w:rsidP="00F14CEF">
      <w:pPr>
        <w:spacing w:after="0" w:line="300" w:lineRule="exact"/>
        <w:ind w:left="567"/>
        <w:rPr>
          <w:rFonts w:ascii="Arial" w:hAnsi="Arial"/>
          <w:szCs w:val="24"/>
          <w:lang w:val="de-CH"/>
        </w:rPr>
      </w:pPr>
      <w:r w:rsidRPr="006A3DB8">
        <w:rPr>
          <w:rFonts w:ascii="Arial" w:hAnsi="Arial"/>
          <w:sz w:val="20"/>
          <w:szCs w:val="24"/>
          <w:lang w:val="de-CH"/>
        </w:rPr>
        <w:t xml:space="preserve">In mehreren Chemie- oder Lebensmittelkonzernen und in Grossbanken (UBS, CS) sowie Industrieunternehmen (siehe Anhang </w:t>
      </w:r>
      <w:r w:rsidR="004304A1">
        <w:rPr>
          <w:rFonts w:ascii="Arial" w:hAnsi="Arial"/>
          <w:sz w:val="20"/>
          <w:szCs w:val="24"/>
          <w:lang w:val="de-CH"/>
        </w:rPr>
        <w:t>1) beträgt das Gefälle häufig 1</w:t>
      </w:r>
      <w:r w:rsidRPr="006A3DB8">
        <w:rPr>
          <w:rFonts w:ascii="Arial" w:hAnsi="Arial"/>
          <w:sz w:val="20"/>
          <w:szCs w:val="24"/>
          <w:lang w:val="de-CH"/>
        </w:rPr>
        <w:t xml:space="preserve">:100,  in den schlimmsten Fällen sogar über 1:200. Solche enormen Lohnunterschiede stehen in keinem Verhältnis zum </w:t>
      </w:r>
      <w:r>
        <w:rPr>
          <w:rFonts w:ascii="Arial" w:hAnsi="Arial"/>
          <w:sz w:val="20"/>
          <w:szCs w:val="24"/>
          <w:lang w:val="de-CH"/>
        </w:rPr>
        <w:t xml:space="preserve">realen </w:t>
      </w:r>
      <w:r w:rsidRPr="006A3DB8">
        <w:rPr>
          <w:rFonts w:ascii="Arial" w:hAnsi="Arial"/>
          <w:sz w:val="20"/>
          <w:szCs w:val="24"/>
          <w:lang w:val="de-CH"/>
        </w:rPr>
        <w:t xml:space="preserve">Wert der erbrachten Arbeit! Wie wollen Sie einem </w:t>
      </w:r>
      <w:proofErr w:type="spellStart"/>
      <w:r w:rsidRPr="006A3DB8">
        <w:rPr>
          <w:rFonts w:ascii="Arial" w:hAnsi="Arial"/>
          <w:sz w:val="20"/>
          <w:szCs w:val="24"/>
          <w:lang w:val="de-CH"/>
        </w:rPr>
        <w:t>Arbeitnehmenden</w:t>
      </w:r>
      <w:proofErr w:type="spellEnd"/>
      <w:r w:rsidRPr="006A3DB8">
        <w:rPr>
          <w:rFonts w:ascii="Arial" w:hAnsi="Arial"/>
          <w:sz w:val="20"/>
          <w:szCs w:val="24"/>
          <w:lang w:val="de-CH"/>
        </w:rPr>
        <w:t xml:space="preserve"> erklären, dass er ein Dreivierteljahr (von Januar bis Ende September) arbeiten muss, um gleich vie</w:t>
      </w:r>
      <w:r>
        <w:rPr>
          <w:rFonts w:ascii="Arial" w:hAnsi="Arial"/>
          <w:sz w:val="20"/>
          <w:szCs w:val="24"/>
          <w:lang w:val="de-CH"/>
        </w:rPr>
        <w:t>l</w:t>
      </w:r>
      <w:r w:rsidRPr="006A3DB8">
        <w:rPr>
          <w:rFonts w:ascii="Arial" w:hAnsi="Arial"/>
          <w:sz w:val="20"/>
          <w:szCs w:val="24"/>
          <w:lang w:val="de-CH"/>
        </w:rPr>
        <w:t xml:space="preserve"> zu verdienen wie der Chef seiner Firma an einem einzigen Tag?</w:t>
      </w:r>
    </w:p>
    <w:p w:rsidR="00161979" w:rsidRPr="006A3DB8" w:rsidRDefault="00161979" w:rsidP="00E96354">
      <w:pPr>
        <w:spacing w:after="0" w:line="300" w:lineRule="exact"/>
        <w:ind w:left="720"/>
        <w:rPr>
          <w:rFonts w:ascii="Arial" w:hAnsi="Arial" w:cs="Arial"/>
          <w:sz w:val="20"/>
          <w:szCs w:val="20"/>
          <w:lang w:val="de-CH"/>
        </w:rPr>
      </w:pPr>
    </w:p>
    <w:p w:rsidR="00161979" w:rsidRPr="006A3DB8" w:rsidRDefault="00161979" w:rsidP="00E96354">
      <w:pPr>
        <w:spacing w:after="0" w:line="300" w:lineRule="exact"/>
        <w:ind w:left="720"/>
        <w:rPr>
          <w:rFonts w:ascii="Arial" w:hAnsi="Arial" w:cs="Arial"/>
          <w:sz w:val="20"/>
          <w:szCs w:val="20"/>
          <w:lang w:val="de-CH"/>
        </w:rPr>
      </w:pPr>
    </w:p>
    <w:p w:rsidR="00161979" w:rsidRPr="006A3DB8" w:rsidRDefault="00161979" w:rsidP="00F14CEF">
      <w:pPr>
        <w:spacing w:after="0" w:line="300" w:lineRule="exact"/>
        <w:rPr>
          <w:rFonts w:ascii="Arial" w:hAnsi="Arial"/>
          <w:szCs w:val="24"/>
          <w:lang w:val="de-CH"/>
        </w:rPr>
      </w:pPr>
      <w:r w:rsidRPr="006A3DB8">
        <w:rPr>
          <w:rFonts w:ascii="Arial" w:hAnsi="Arial"/>
          <w:b/>
          <w:sz w:val="20"/>
          <w:szCs w:val="24"/>
          <w:lang w:val="de-CH"/>
        </w:rPr>
        <w:t xml:space="preserve">Die aktuelle Entwicklung birgt Gefahren </w:t>
      </w:r>
    </w:p>
    <w:p w:rsidR="00161979" w:rsidRPr="006A3DB8" w:rsidRDefault="00161979" w:rsidP="00E96354">
      <w:pPr>
        <w:spacing w:after="0" w:line="300" w:lineRule="exact"/>
        <w:rPr>
          <w:rFonts w:ascii="Arial" w:hAnsi="Arial" w:cs="Arial"/>
          <w:b/>
          <w:sz w:val="20"/>
          <w:szCs w:val="20"/>
          <w:lang w:val="de-CH"/>
        </w:rPr>
      </w:pPr>
    </w:p>
    <w:p w:rsidR="00161979" w:rsidRPr="006A3DB8" w:rsidRDefault="00161979" w:rsidP="000E1795">
      <w:pPr>
        <w:spacing w:after="0" w:line="300" w:lineRule="exact"/>
        <w:rPr>
          <w:rFonts w:ascii="Arial" w:hAnsi="Arial"/>
          <w:szCs w:val="24"/>
          <w:lang w:val="de-CH"/>
        </w:rPr>
      </w:pPr>
      <w:r w:rsidRPr="006A3DB8">
        <w:rPr>
          <w:rFonts w:ascii="Arial" w:hAnsi="Arial"/>
          <w:sz w:val="20"/>
          <w:szCs w:val="24"/>
          <w:lang w:val="de-CH"/>
        </w:rPr>
        <w:t xml:space="preserve">Wir laufen Gefahr, dass die überwiegende Mehrheit der Bürgerinnen und Bürger, die Ja zur Minder-Initiative gesagt haben, jegliches Vertrauen in die Wirtschaftswelt und möglicherweise auch in unser politisches System verliert. Eine solche Vertrauenskrise kann schwerwiegende Folgen haben. Mit der Annahme der Masseneinwanderungs-Initiative am 9. Februar 2014 </w:t>
      </w:r>
      <w:r>
        <w:rPr>
          <w:rFonts w:ascii="Arial" w:hAnsi="Arial"/>
          <w:sz w:val="20"/>
          <w:szCs w:val="24"/>
          <w:lang w:val="de-CH"/>
        </w:rPr>
        <w:t>signalisierte</w:t>
      </w:r>
      <w:r w:rsidRPr="006A3DB8">
        <w:rPr>
          <w:rFonts w:ascii="Arial" w:hAnsi="Arial"/>
          <w:sz w:val="20"/>
          <w:szCs w:val="24"/>
          <w:lang w:val="de-CH"/>
        </w:rPr>
        <w:t xml:space="preserve"> die Bevölkerung unmissverständli</w:t>
      </w:r>
      <w:r>
        <w:rPr>
          <w:rFonts w:ascii="Arial" w:hAnsi="Arial"/>
          <w:sz w:val="20"/>
          <w:szCs w:val="24"/>
          <w:lang w:val="de-CH"/>
        </w:rPr>
        <w:t>ch</w:t>
      </w:r>
      <w:r w:rsidRPr="006A3DB8">
        <w:rPr>
          <w:rFonts w:ascii="Arial" w:hAnsi="Arial"/>
          <w:sz w:val="20"/>
          <w:szCs w:val="24"/>
          <w:lang w:val="de-CH"/>
        </w:rPr>
        <w:t xml:space="preserve">, dass sie </w:t>
      </w:r>
      <w:r>
        <w:rPr>
          <w:rFonts w:ascii="Arial" w:hAnsi="Arial"/>
          <w:sz w:val="20"/>
          <w:szCs w:val="24"/>
          <w:lang w:val="de-CH"/>
        </w:rPr>
        <w:t xml:space="preserve">unter gewissen Umständen </w:t>
      </w:r>
      <w:r w:rsidRPr="006A3DB8">
        <w:rPr>
          <w:rFonts w:ascii="Arial" w:hAnsi="Arial"/>
          <w:sz w:val="20"/>
          <w:szCs w:val="24"/>
          <w:lang w:val="de-CH"/>
        </w:rPr>
        <w:t>zu extremen oder populistischen Massnahmen bereit ist, ohne an die schädlichen Folgen zu denken, die damit für unsere Wirtschaft und unsere Be</w:t>
      </w:r>
      <w:r w:rsidRPr="006A3DB8">
        <w:rPr>
          <w:rFonts w:ascii="Arial" w:hAnsi="Arial"/>
          <w:sz w:val="20"/>
          <w:szCs w:val="24"/>
          <w:lang w:val="de-CH"/>
        </w:rPr>
        <w:lastRenderedPageBreak/>
        <w:t>ziehungen zu anderen Ländern verbunden sind. Ein beträchtlicher Teil der Bevölkerung ist mit der Geduld am Ende und will, dass sich etwas ändert!</w:t>
      </w:r>
    </w:p>
    <w:p w:rsidR="00161979" w:rsidRPr="006A3DB8" w:rsidRDefault="00161979" w:rsidP="00E96354">
      <w:pPr>
        <w:spacing w:after="0" w:line="300" w:lineRule="exact"/>
        <w:rPr>
          <w:rFonts w:ascii="Arial" w:hAnsi="Arial" w:cs="Arial"/>
          <w:sz w:val="20"/>
          <w:szCs w:val="20"/>
          <w:lang w:val="de-CH"/>
        </w:rPr>
      </w:pPr>
    </w:p>
    <w:p w:rsidR="00161979" w:rsidRPr="006A3DB8" w:rsidRDefault="00161979" w:rsidP="00E96354">
      <w:pPr>
        <w:spacing w:after="0" w:line="300" w:lineRule="exact"/>
        <w:rPr>
          <w:rFonts w:ascii="Arial" w:hAnsi="Arial" w:cs="Arial"/>
          <w:sz w:val="20"/>
          <w:szCs w:val="20"/>
          <w:lang w:val="de-CH"/>
        </w:rPr>
      </w:pPr>
    </w:p>
    <w:p w:rsidR="00161979" w:rsidRPr="006A3DB8" w:rsidRDefault="00161979" w:rsidP="000E1795">
      <w:pPr>
        <w:spacing w:after="0" w:line="300" w:lineRule="exact"/>
        <w:rPr>
          <w:rFonts w:ascii="Arial" w:hAnsi="Arial"/>
          <w:b/>
          <w:sz w:val="20"/>
          <w:szCs w:val="24"/>
          <w:lang w:val="de-CH"/>
        </w:rPr>
      </w:pPr>
      <w:r w:rsidRPr="006A3DB8">
        <w:rPr>
          <w:rFonts w:ascii="Arial" w:hAnsi="Arial"/>
          <w:b/>
          <w:sz w:val="20"/>
          <w:szCs w:val="24"/>
          <w:lang w:val="de-CH"/>
        </w:rPr>
        <w:t>Wie lässt sich das Vertrauen zurückgewinnen?</w:t>
      </w:r>
    </w:p>
    <w:p w:rsidR="00161979" w:rsidRPr="006A3DB8" w:rsidRDefault="00161979" w:rsidP="00E96354">
      <w:pPr>
        <w:spacing w:after="0" w:line="300" w:lineRule="exact"/>
        <w:rPr>
          <w:rFonts w:ascii="Arial" w:hAnsi="Arial" w:cs="Arial"/>
          <w:b/>
          <w:sz w:val="20"/>
          <w:szCs w:val="20"/>
          <w:lang w:val="de-CH"/>
        </w:rPr>
      </w:pPr>
    </w:p>
    <w:p w:rsidR="00161979" w:rsidRPr="006A3DB8" w:rsidRDefault="00161979" w:rsidP="000E1795">
      <w:pPr>
        <w:tabs>
          <w:tab w:val="left" w:pos="2127"/>
        </w:tabs>
        <w:spacing w:after="0" w:line="300" w:lineRule="exact"/>
        <w:rPr>
          <w:rFonts w:ascii="Arial" w:hAnsi="Arial"/>
          <w:szCs w:val="24"/>
          <w:lang w:val="de-CH"/>
        </w:rPr>
      </w:pPr>
      <w:r w:rsidRPr="006A3DB8">
        <w:rPr>
          <w:rFonts w:ascii="Arial" w:hAnsi="Arial"/>
          <w:sz w:val="20"/>
          <w:szCs w:val="24"/>
          <w:lang w:val="de-CH"/>
        </w:rPr>
        <w:t>Travail.Suisse verlangt</w:t>
      </w:r>
      <w:r w:rsidRPr="006A3DB8">
        <w:rPr>
          <w:rFonts w:ascii="Arial" w:hAnsi="Arial"/>
          <w:b/>
          <w:sz w:val="20"/>
          <w:szCs w:val="24"/>
          <w:lang w:val="de-CH"/>
        </w:rPr>
        <w:t xml:space="preserve"> mehr Transparenz</w:t>
      </w:r>
      <w:r w:rsidRPr="006A3DB8">
        <w:rPr>
          <w:rFonts w:ascii="Arial" w:hAnsi="Arial"/>
          <w:sz w:val="20"/>
          <w:szCs w:val="24"/>
          <w:lang w:val="de-CH"/>
        </w:rPr>
        <w:t xml:space="preserve"> insbesondere bei den Steuern, die Bezüger exorbitanter Löhnen zahlen. Deshalb haben wir im Nationalrat eine entsprechende Motion eingereicht. Die Ausgestaltung des schweizerischen Steuersystems basiert auf einem progressiven Ansatz, damit hohe Einkommen einen grösseren Beitrag an die Steuereinnahmen leisten. Unablässig wird betont, dass Grossverdiener </w:t>
      </w:r>
      <w:r>
        <w:rPr>
          <w:rFonts w:ascii="Arial" w:hAnsi="Arial"/>
          <w:sz w:val="20"/>
          <w:szCs w:val="24"/>
          <w:lang w:val="de-CH"/>
        </w:rPr>
        <w:t>einen wesentlichen</w:t>
      </w:r>
      <w:r w:rsidRPr="006A3DB8">
        <w:rPr>
          <w:rFonts w:ascii="Arial" w:hAnsi="Arial"/>
          <w:sz w:val="20"/>
          <w:szCs w:val="24"/>
          <w:lang w:val="de-CH"/>
        </w:rPr>
        <w:t xml:space="preserve"> Teil zu den Steuereinnahmen der Gemeinwesen beitragen. Im Einzelfall bestehen jedoch diverse Möglichkeiten, die Steuerbelastung auch bei einem ho</w:t>
      </w:r>
      <w:r>
        <w:rPr>
          <w:rFonts w:ascii="Arial" w:hAnsi="Arial"/>
          <w:sz w:val="20"/>
          <w:szCs w:val="24"/>
          <w:lang w:val="de-CH"/>
        </w:rPr>
        <w:t>hen Einkommen gering zu halten.</w:t>
      </w:r>
      <w:r w:rsidRPr="006A3DB8">
        <w:rPr>
          <w:rFonts w:ascii="Arial" w:hAnsi="Arial"/>
          <w:sz w:val="20"/>
          <w:szCs w:val="24"/>
          <w:lang w:val="de-CH"/>
        </w:rPr>
        <w:t xml:space="preserve"> Wenn ab einem bestimmten Einkommensniveau die Steuertransparenz verbessert würde, beispielsweise am Ende der Progressionsgrenze für die direkte Bundessteuer (steuerbares Einkommen von 755'200 Franken für Ledige bzw. 895'800 Franken für verheiratete Paare und Einelternfamilien), würde auch transparent, wie viel die Top-Manager tatsächlich versteuern. Dann könnte besser eingeschätzt werden, wie stark die Allgemeinheit von diesen hohen Vergütungen profitiert.</w:t>
      </w:r>
      <w:r w:rsidRPr="006A3DB8">
        <w:rPr>
          <w:rFonts w:ascii="Arial" w:hAnsi="Arial"/>
          <w:sz w:val="20"/>
          <w:szCs w:val="24"/>
          <w:lang w:val="de-CH"/>
        </w:rPr>
        <w:br/>
      </w:r>
      <w:r w:rsidRPr="006A3DB8">
        <w:rPr>
          <w:rFonts w:ascii="Arial" w:hAnsi="Arial"/>
          <w:sz w:val="20"/>
          <w:szCs w:val="24"/>
          <w:lang w:val="de-CH"/>
        </w:rPr>
        <w:br/>
        <w:t>Leider empfiehlt der Bundesrat diese Motion zur Ablehnung, indem er sich hinter dem Steuergeheimnis versteckt! Bei der diesjährigen Lohnbefragung versuchte Travail.Suisse, Angaben zur Besteuerung der Top-Manager einzuholen.</w:t>
      </w:r>
    </w:p>
    <w:p w:rsidR="00161979" w:rsidRPr="006A3DB8" w:rsidRDefault="00161979" w:rsidP="000E1795">
      <w:pPr>
        <w:pStyle w:val="Listenabsatz"/>
        <w:numPr>
          <w:ilvl w:val="0"/>
          <w:numId w:val="5"/>
        </w:numPr>
        <w:spacing w:after="0" w:line="300" w:lineRule="exact"/>
        <w:ind w:left="567" w:hanging="567"/>
        <w:rPr>
          <w:rFonts w:ascii="Arial" w:hAnsi="Arial"/>
          <w:szCs w:val="24"/>
          <w:lang w:val="de-CH"/>
        </w:rPr>
      </w:pPr>
      <w:r w:rsidRPr="006A3DB8">
        <w:rPr>
          <w:rFonts w:ascii="Arial" w:hAnsi="Arial"/>
          <w:sz w:val="20"/>
          <w:szCs w:val="24"/>
          <w:lang w:val="de-CH"/>
        </w:rPr>
        <w:t xml:space="preserve">Ein Drittel der Unternehmen lehnte es ausdrücklich ab, Angaben zu machen. </w:t>
      </w:r>
    </w:p>
    <w:p w:rsidR="00161979" w:rsidRPr="006A3DB8" w:rsidRDefault="00161979" w:rsidP="00306FA5">
      <w:pPr>
        <w:pStyle w:val="Listenabsatz"/>
        <w:numPr>
          <w:ilvl w:val="0"/>
          <w:numId w:val="5"/>
        </w:numPr>
        <w:spacing w:after="0" w:line="300" w:lineRule="exact"/>
        <w:ind w:left="567" w:hanging="567"/>
        <w:rPr>
          <w:rFonts w:ascii="Arial" w:hAnsi="Arial"/>
          <w:sz w:val="20"/>
          <w:szCs w:val="24"/>
          <w:lang w:val="de-CH"/>
        </w:rPr>
      </w:pPr>
      <w:r w:rsidRPr="006A3DB8">
        <w:rPr>
          <w:rFonts w:ascii="Arial" w:hAnsi="Arial"/>
          <w:sz w:val="20"/>
          <w:szCs w:val="24"/>
          <w:lang w:val="de-CH"/>
        </w:rPr>
        <w:t>Die beiden anderen Drittel beantworteten die Frage nicht.</w:t>
      </w:r>
    </w:p>
    <w:p w:rsidR="00161979" w:rsidRPr="006A3DB8" w:rsidRDefault="00161979" w:rsidP="00E96354">
      <w:pPr>
        <w:pStyle w:val="Listenabsatz"/>
        <w:spacing w:after="0" w:line="300" w:lineRule="exact"/>
        <w:ind w:left="567"/>
        <w:rPr>
          <w:rFonts w:ascii="Arial" w:hAnsi="Arial" w:cs="Arial"/>
          <w:sz w:val="20"/>
          <w:szCs w:val="20"/>
          <w:lang w:val="de-CH"/>
        </w:rPr>
      </w:pPr>
    </w:p>
    <w:p w:rsidR="00161979" w:rsidRPr="004304A1" w:rsidRDefault="00161979" w:rsidP="00E96354">
      <w:pPr>
        <w:spacing w:after="0" w:line="300" w:lineRule="exact"/>
        <w:rPr>
          <w:rFonts w:ascii="Arial" w:hAnsi="Arial"/>
          <w:sz w:val="20"/>
          <w:szCs w:val="24"/>
          <w:lang w:val="de-CH"/>
        </w:rPr>
      </w:pPr>
      <w:r w:rsidRPr="006A3DB8">
        <w:rPr>
          <w:rFonts w:ascii="Arial" w:hAnsi="Arial"/>
          <w:sz w:val="20"/>
          <w:szCs w:val="24"/>
          <w:lang w:val="de-CH"/>
        </w:rPr>
        <w:t>Der einzige Weg zu mehr Transparenz führt deshalb über einen politischen Entscheid.</w:t>
      </w:r>
    </w:p>
    <w:p w:rsidR="00161979" w:rsidRPr="006A3DB8" w:rsidRDefault="00161979" w:rsidP="00E96354">
      <w:pPr>
        <w:spacing w:after="0" w:line="300" w:lineRule="exact"/>
        <w:rPr>
          <w:rFonts w:ascii="Arial" w:hAnsi="Arial" w:cs="Arial"/>
          <w:sz w:val="20"/>
          <w:szCs w:val="20"/>
          <w:lang w:val="de-CH"/>
        </w:rPr>
      </w:pPr>
    </w:p>
    <w:p w:rsidR="00161979" w:rsidRPr="004304A1" w:rsidRDefault="00161979" w:rsidP="004304A1">
      <w:pPr>
        <w:spacing w:after="0" w:line="300" w:lineRule="exact"/>
        <w:rPr>
          <w:rFonts w:ascii="Arial" w:hAnsi="Arial"/>
          <w:szCs w:val="24"/>
          <w:lang w:val="de-CH"/>
        </w:rPr>
      </w:pPr>
      <w:r w:rsidRPr="006A3DB8">
        <w:rPr>
          <w:rFonts w:ascii="Arial" w:hAnsi="Arial"/>
          <w:sz w:val="20"/>
          <w:szCs w:val="24"/>
          <w:lang w:val="de-CH"/>
        </w:rPr>
        <w:t xml:space="preserve">Die </w:t>
      </w:r>
      <w:r w:rsidRPr="006A3DB8">
        <w:rPr>
          <w:rFonts w:ascii="Arial" w:hAnsi="Arial"/>
          <w:b/>
          <w:sz w:val="20"/>
          <w:szCs w:val="24"/>
          <w:lang w:val="de-CH"/>
        </w:rPr>
        <w:t xml:space="preserve">Aufgabe des Euro-Mindestkurses </w:t>
      </w:r>
      <w:r w:rsidRPr="006A3DB8">
        <w:rPr>
          <w:rFonts w:ascii="Arial" w:hAnsi="Arial"/>
          <w:sz w:val="20"/>
          <w:szCs w:val="24"/>
          <w:lang w:val="de-CH"/>
        </w:rPr>
        <w:t xml:space="preserve">hat besorgniserregende Folgen insbesondere für die Exportindustrie, Zulieferbetriebe und den Tourismus. Hunderte von Stellen wurden bereits abgebaut, weitere werden folgen. Gleichzeitig schrumpfen die Gewinnmargen der betroffenen Unternehmen massiv. In diesem Umfeld machen sich die </w:t>
      </w:r>
      <w:proofErr w:type="spellStart"/>
      <w:r w:rsidRPr="006A3DB8">
        <w:rPr>
          <w:rFonts w:ascii="Arial" w:hAnsi="Arial"/>
          <w:sz w:val="20"/>
          <w:szCs w:val="24"/>
          <w:lang w:val="de-CH"/>
        </w:rPr>
        <w:t>Arbeitnehmenden</w:t>
      </w:r>
      <w:proofErr w:type="spellEnd"/>
      <w:r w:rsidRPr="006A3DB8">
        <w:rPr>
          <w:rFonts w:ascii="Arial" w:hAnsi="Arial"/>
          <w:sz w:val="20"/>
          <w:szCs w:val="24"/>
          <w:lang w:val="de-CH"/>
        </w:rPr>
        <w:t xml:space="preserve"> Sorgen um ihren Arbeitsplatz und ihren Lohn. Denn zahlreiche Arbeitgeber drohen mit Kündigungen oder Lohnkürzungen. </w:t>
      </w:r>
      <w:r w:rsidRPr="006A3DB8">
        <w:rPr>
          <w:rFonts w:ascii="Arial" w:hAnsi="Arial"/>
          <w:b/>
          <w:sz w:val="20"/>
          <w:szCs w:val="24"/>
          <w:lang w:val="de-CH"/>
        </w:rPr>
        <w:t xml:space="preserve">Travail.Suisse </w:t>
      </w:r>
      <w:r>
        <w:rPr>
          <w:rFonts w:ascii="Arial" w:hAnsi="Arial"/>
          <w:b/>
          <w:sz w:val="20"/>
          <w:szCs w:val="24"/>
          <w:lang w:val="de-CH"/>
        </w:rPr>
        <w:t>fordert</w:t>
      </w:r>
      <w:r w:rsidRPr="006A3DB8">
        <w:rPr>
          <w:rFonts w:ascii="Arial" w:hAnsi="Arial"/>
          <w:b/>
          <w:sz w:val="20"/>
          <w:szCs w:val="24"/>
          <w:lang w:val="de-CH"/>
        </w:rPr>
        <w:t xml:space="preserve">, dass die </w:t>
      </w:r>
      <w:proofErr w:type="spellStart"/>
      <w:r w:rsidRPr="006A3DB8">
        <w:rPr>
          <w:rFonts w:ascii="Arial" w:hAnsi="Arial"/>
          <w:b/>
          <w:sz w:val="20"/>
          <w:szCs w:val="24"/>
          <w:lang w:val="de-CH"/>
        </w:rPr>
        <w:t>Arbeitnehmenden</w:t>
      </w:r>
      <w:proofErr w:type="spellEnd"/>
      <w:r w:rsidRPr="006A3DB8">
        <w:rPr>
          <w:rFonts w:ascii="Arial" w:hAnsi="Arial"/>
          <w:b/>
          <w:sz w:val="20"/>
          <w:szCs w:val="24"/>
          <w:lang w:val="de-CH"/>
        </w:rPr>
        <w:t xml:space="preserve">, und insbesondere ältere </w:t>
      </w:r>
      <w:proofErr w:type="spellStart"/>
      <w:r w:rsidRPr="006A3DB8">
        <w:rPr>
          <w:rFonts w:ascii="Arial" w:hAnsi="Arial"/>
          <w:b/>
          <w:sz w:val="20"/>
          <w:szCs w:val="24"/>
          <w:lang w:val="de-CH"/>
        </w:rPr>
        <w:t>Arbeitnehmende</w:t>
      </w:r>
      <w:proofErr w:type="spellEnd"/>
      <w:r w:rsidRPr="006A3DB8">
        <w:rPr>
          <w:rFonts w:ascii="Arial" w:hAnsi="Arial"/>
          <w:b/>
          <w:sz w:val="20"/>
          <w:szCs w:val="24"/>
          <w:lang w:val="de-CH"/>
        </w:rPr>
        <w:t>, wirksam vor Kündigungen geschützt werden und die Mindestlöhne durch Gesamtarbeitsverträge garantiert werden</w:t>
      </w:r>
      <w:r w:rsidRPr="006A3DB8">
        <w:rPr>
          <w:rFonts w:ascii="Arial" w:hAnsi="Arial"/>
          <w:sz w:val="20"/>
          <w:szCs w:val="24"/>
          <w:lang w:val="de-CH"/>
        </w:rPr>
        <w:t>, die einen differenzierten Ansatz nach Branche und Region ermöglichen.</w:t>
      </w:r>
    </w:p>
    <w:p w:rsidR="00161979" w:rsidRPr="006A3DB8" w:rsidRDefault="00161979" w:rsidP="00E96354">
      <w:pPr>
        <w:spacing w:after="0" w:line="300" w:lineRule="exact"/>
        <w:ind w:left="1068"/>
        <w:rPr>
          <w:rFonts w:ascii="Arial" w:hAnsi="Arial" w:cs="Arial"/>
          <w:sz w:val="20"/>
          <w:szCs w:val="20"/>
          <w:lang w:val="de-CH"/>
        </w:rPr>
      </w:pPr>
    </w:p>
    <w:p w:rsidR="00161979" w:rsidRPr="006A3DB8" w:rsidRDefault="00161979" w:rsidP="00306FA5">
      <w:pPr>
        <w:spacing w:after="0" w:line="300" w:lineRule="exact"/>
        <w:rPr>
          <w:rFonts w:ascii="Arial" w:hAnsi="Arial"/>
          <w:szCs w:val="24"/>
          <w:lang w:val="de-CH"/>
        </w:rPr>
      </w:pPr>
      <w:r w:rsidRPr="006A3DB8">
        <w:rPr>
          <w:rFonts w:ascii="Arial" w:hAnsi="Arial"/>
          <w:b/>
          <w:sz w:val="20"/>
          <w:szCs w:val="24"/>
          <w:lang w:val="de-CH"/>
        </w:rPr>
        <w:t xml:space="preserve">Die Unternehmenssteuerreform III </w:t>
      </w:r>
      <w:r w:rsidRPr="006A3DB8">
        <w:rPr>
          <w:rFonts w:ascii="Arial" w:hAnsi="Arial"/>
          <w:sz w:val="20"/>
          <w:szCs w:val="24"/>
          <w:lang w:val="de-CH"/>
        </w:rPr>
        <w:t>(USR III) dürfte gesamtschweizeri</w:t>
      </w:r>
      <w:r>
        <w:rPr>
          <w:rFonts w:ascii="Arial" w:hAnsi="Arial"/>
          <w:sz w:val="20"/>
          <w:szCs w:val="24"/>
          <w:lang w:val="de-CH"/>
        </w:rPr>
        <w:t>s</w:t>
      </w:r>
      <w:r w:rsidRPr="006A3DB8">
        <w:rPr>
          <w:rFonts w:ascii="Arial" w:hAnsi="Arial"/>
          <w:sz w:val="20"/>
          <w:szCs w:val="24"/>
          <w:lang w:val="de-CH"/>
        </w:rPr>
        <w:t>ch sehr bedeutende Steuerausfälle nach sich ziehen: Es wird mit Einbussen von mehreren Milliarden Franken für die öffentliche Hand gerechnet! Verstärkt wird diese</w:t>
      </w:r>
      <w:r>
        <w:rPr>
          <w:rFonts w:ascii="Arial" w:hAnsi="Arial"/>
          <w:sz w:val="20"/>
          <w:szCs w:val="24"/>
          <w:lang w:val="de-CH"/>
        </w:rPr>
        <w:t>r Trend</w:t>
      </w:r>
      <w:r w:rsidRPr="006A3DB8">
        <w:rPr>
          <w:rFonts w:ascii="Arial" w:hAnsi="Arial"/>
          <w:sz w:val="20"/>
          <w:szCs w:val="24"/>
          <w:lang w:val="de-CH"/>
        </w:rPr>
        <w:t xml:space="preserve"> zweifellos durch den unerbittlichen Steuerwettbewerb, den sich die Kantone liefern werden. Die damit verbundenen absehbaren Sparprogramme </w:t>
      </w:r>
      <w:r>
        <w:rPr>
          <w:rFonts w:ascii="Arial" w:hAnsi="Arial"/>
          <w:sz w:val="20"/>
          <w:szCs w:val="24"/>
          <w:lang w:val="de-CH"/>
        </w:rPr>
        <w:t>werden</w:t>
      </w:r>
      <w:r w:rsidRPr="006A3DB8">
        <w:rPr>
          <w:rFonts w:ascii="Arial" w:hAnsi="Arial"/>
          <w:sz w:val="20"/>
          <w:szCs w:val="24"/>
          <w:lang w:val="de-CH"/>
        </w:rPr>
        <w:t xml:space="preserve"> unweigerlich auf Kosten der Bevölkerung </w:t>
      </w:r>
      <w:r>
        <w:rPr>
          <w:rFonts w:ascii="Arial" w:hAnsi="Arial"/>
          <w:sz w:val="20"/>
          <w:szCs w:val="24"/>
          <w:lang w:val="de-CH"/>
        </w:rPr>
        <w:t xml:space="preserve">gehen </w:t>
      </w:r>
      <w:r w:rsidRPr="006A3DB8">
        <w:rPr>
          <w:rFonts w:ascii="Arial" w:hAnsi="Arial"/>
          <w:sz w:val="20"/>
          <w:szCs w:val="24"/>
          <w:lang w:val="de-CH"/>
        </w:rPr>
        <w:t xml:space="preserve">und die Lebensbedingungen weniger privilegierter Bevölkerungsgruppen spürbar beeinträchtigen. Zur Beschränkung der negativen Auswirkungen der USR III </w:t>
      </w:r>
      <w:r w:rsidRPr="006A3DB8">
        <w:rPr>
          <w:rFonts w:ascii="Arial" w:hAnsi="Arial"/>
          <w:b/>
          <w:sz w:val="20"/>
          <w:szCs w:val="24"/>
          <w:lang w:val="de-CH"/>
        </w:rPr>
        <w:t>verlangen wir, dass für alle Kantone ein Mindeststeuersatz festgelegt wird, beispielsweise in der Höhe von 15% bis 17%!</w:t>
      </w:r>
    </w:p>
    <w:p w:rsidR="00161979" w:rsidRPr="006A3DB8" w:rsidRDefault="00161979" w:rsidP="00E96354">
      <w:pPr>
        <w:spacing w:after="0" w:line="300" w:lineRule="exact"/>
        <w:rPr>
          <w:rFonts w:ascii="Arial" w:hAnsi="Arial" w:cs="Arial"/>
          <w:sz w:val="20"/>
          <w:szCs w:val="20"/>
          <w:lang w:val="de-CH"/>
        </w:rPr>
      </w:pPr>
    </w:p>
    <w:p w:rsidR="00161979" w:rsidRPr="006A3DB8" w:rsidRDefault="00161979" w:rsidP="00E96354">
      <w:pPr>
        <w:spacing w:after="0" w:line="300" w:lineRule="exact"/>
        <w:rPr>
          <w:rFonts w:ascii="Arial" w:hAnsi="Arial" w:cs="Arial"/>
          <w:sz w:val="20"/>
          <w:szCs w:val="20"/>
          <w:lang w:val="de-CH"/>
        </w:rPr>
      </w:pPr>
    </w:p>
    <w:p w:rsidR="00161979" w:rsidRPr="006A3DB8" w:rsidRDefault="00161979" w:rsidP="00E96354">
      <w:pPr>
        <w:spacing w:after="0" w:line="300" w:lineRule="exact"/>
        <w:rPr>
          <w:rFonts w:ascii="Arial" w:hAnsi="Arial" w:cs="Arial"/>
          <w:sz w:val="20"/>
          <w:szCs w:val="20"/>
          <w:lang w:val="de-CH"/>
        </w:rPr>
      </w:pPr>
    </w:p>
    <w:p w:rsidR="00161979" w:rsidRPr="006A3DB8" w:rsidRDefault="00161979" w:rsidP="00E96354">
      <w:pPr>
        <w:spacing w:after="0" w:line="300" w:lineRule="exact"/>
        <w:rPr>
          <w:rFonts w:ascii="Arial" w:hAnsi="Arial" w:cs="Arial"/>
          <w:sz w:val="20"/>
          <w:szCs w:val="20"/>
          <w:lang w:val="de-CH"/>
        </w:rPr>
      </w:pPr>
      <w:bookmarkStart w:id="0" w:name="_GoBack"/>
      <w:bookmarkEnd w:id="0"/>
    </w:p>
    <w:sectPr w:rsidR="00161979" w:rsidRPr="006A3DB8" w:rsidSect="00E96354">
      <w:pgSz w:w="11906" w:h="16838"/>
      <w:pgMar w:top="1418" w:right="1134" w:bottom="1247"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AAB"/>
    <w:multiLevelType w:val="hybridMultilevel"/>
    <w:tmpl w:val="D48692B4"/>
    <w:lvl w:ilvl="0" w:tplc="2864DF4A">
      <w:numFmt w:val="bullet"/>
      <w:lvlText w:val="-"/>
      <w:lvlJc w:val="left"/>
      <w:pPr>
        <w:ind w:left="1428" w:hanging="360"/>
      </w:pPr>
      <w:rPr>
        <w:rFonts w:ascii="Calibri" w:eastAsia="Times New Roman" w:hAnsi="Calibri" w:hint="default"/>
      </w:rPr>
    </w:lvl>
    <w:lvl w:ilvl="1" w:tplc="100C0003" w:tentative="1">
      <w:start w:val="1"/>
      <w:numFmt w:val="bullet"/>
      <w:lvlText w:val="o"/>
      <w:lvlJc w:val="left"/>
      <w:pPr>
        <w:ind w:left="2148" w:hanging="360"/>
      </w:pPr>
      <w:rPr>
        <w:rFonts w:ascii="Courier New" w:hAnsi="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1" w15:restartNumberingAfterBreak="0">
    <w:nsid w:val="258A686E"/>
    <w:multiLevelType w:val="hybridMultilevel"/>
    <w:tmpl w:val="9CFAC684"/>
    <w:lvl w:ilvl="0" w:tplc="51D01316">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A8D1A7D"/>
    <w:multiLevelType w:val="hybridMultilevel"/>
    <w:tmpl w:val="EDA21340"/>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64DE6B5B"/>
    <w:multiLevelType w:val="hybridMultilevel"/>
    <w:tmpl w:val="BCAE0DE4"/>
    <w:lvl w:ilvl="0" w:tplc="0807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4" w15:restartNumberingAfterBreak="0">
    <w:nsid w:val="6B684C33"/>
    <w:multiLevelType w:val="hybridMultilevel"/>
    <w:tmpl w:val="5CAED16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B16"/>
    <w:rsid w:val="00031447"/>
    <w:rsid w:val="000C788B"/>
    <w:rsid w:val="000E1795"/>
    <w:rsid w:val="00161979"/>
    <w:rsid w:val="002111E4"/>
    <w:rsid w:val="00306FA5"/>
    <w:rsid w:val="00307EA9"/>
    <w:rsid w:val="0034779E"/>
    <w:rsid w:val="00372820"/>
    <w:rsid w:val="003A0565"/>
    <w:rsid w:val="003F4102"/>
    <w:rsid w:val="00411B5A"/>
    <w:rsid w:val="004304A1"/>
    <w:rsid w:val="00435138"/>
    <w:rsid w:val="00464AD7"/>
    <w:rsid w:val="00484812"/>
    <w:rsid w:val="0056087E"/>
    <w:rsid w:val="006A3DB8"/>
    <w:rsid w:val="007003B2"/>
    <w:rsid w:val="007274D5"/>
    <w:rsid w:val="0085519F"/>
    <w:rsid w:val="00874A40"/>
    <w:rsid w:val="008836F1"/>
    <w:rsid w:val="00887288"/>
    <w:rsid w:val="008918E3"/>
    <w:rsid w:val="008C6A86"/>
    <w:rsid w:val="00904120"/>
    <w:rsid w:val="00930F6B"/>
    <w:rsid w:val="009E654A"/>
    <w:rsid w:val="00A1268C"/>
    <w:rsid w:val="00A134FA"/>
    <w:rsid w:val="00A41449"/>
    <w:rsid w:val="00B73B16"/>
    <w:rsid w:val="00B9348A"/>
    <w:rsid w:val="00BC713A"/>
    <w:rsid w:val="00BC7B06"/>
    <w:rsid w:val="00C1795A"/>
    <w:rsid w:val="00C2365C"/>
    <w:rsid w:val="00C31937"/>
    <w:rsid w:val="00C638A5"/>
    <w:rsid w:val="00C937FB"/>
    <w:rsid w:val="00DF37C0"/>
    <w:rsid w:val="00E57478"/>
    <w:rsid w:val="00E96354"/>
    <w:rsid w:val="00EC3606"/>
    <w:rsid w:val="00F04191"/>
    <w:rsid w:val="00F14CEF"/>
    <w:rsid w:val="00F43564"/>
    <w:rsid w:val="00F873A9"/>
    <w:rsid w:val="00F91827"/>
    <w:rsid w:val="00FB0E2C"/>
    <w:rsid w:val="00FB2C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798C20-6DF2-405D-A12C-BCEB2163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03B2"/>
    <w:pPr>
      <w:spacing w:after="160" w:line="259" w:lineRule="auto"/>
    </w:pPr>
    <w:rPr>
      <w:lang w:val="fr-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B73B16"/>
    <w:pPr>
      <w:ind w:left="720"/>
      <w:contextualSpacing/>
    </w:pPr>
  </w:style>
  <w:style w:type="paragraph" w:styleId="Sprechblasentext">
    <w:name w:val="Balloon Text"/>
    <w:basedOn w:val="Standard"/>
    <w:link w:val="SprechblasentextZchn"/>
    <w:uiPriority w:val="99"/>
    <w:semiHidden/>
    <w:rsid w:val="004351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937FB"/>
    <w:rPr>
      <w:rFonts w:ascii="Times New Roman" w:hAnsi="Times New Roman" w:cs="Times New Roman"/>
      <w:sz w:val="2"/>
      <w:lang w:val="fr-CH" w:eastAsia="en-US"/>
    </w:rPr>
  </w:style>
  <w:style w:type="character" w:customStyle="1" w:styleId="tw4winMark">
    <w:name w:val="tw4winMark"/>
    <w:uiPriority w:val="99"/>
    <w:rsid w:val="00435138"/>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4784</Characters>
  <Application>Microsoft Office Word</Application>
  <DocSecurity>0</DocSecurity>
  <Lines>39</Lines>
  <Paragraphs>11</Paragraphs>
  <ScaleCrop>false</ScaleCrop>
  <Company>Parlamentsdienste</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Conférence de presse du 22 juin 2015 / Texte prononcé</dc:title>
  <dc:subject/>
  <dc:creator>Jacques-André Maire</dc:creator>
  <cp:keywords/>
  <dc:description/>
  <cp:lastModifiedBy>Linda Rosenkranz</cp:lastModifiedBy>
  <cp:revision>7</cp:revision>
  <dcterms:created xsi:type="dcterms:W3CDTF">2015-06-16T12:26:00Z</dcterms:created>
  <dcterms:modified xsi:type="dcterms:W3CDTF">2015-06-17T08:55:00Z</dcterms:modified>
</cp:coreProperties>
</file>